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83" w:rsidRPr="0026623F" w:rsidRDefault="00671683" w:rsidP="00671683">
      <w:pPr>
        <w:widowControl/>
        <w:spacing w:line="560" w:lineRule="exact"/>
        <w:jc w:val="center"/>
        <w:rPr>
          <w:rFonts w:ascii="宋体" w:hAnsi="宋体"/>
          <w:color w:val="000000"/>
          <w:kern w:val="0"/>
          <w:sz w:val="44"/>
          <w:szCs w:val="44"/>
        </w:rPr>
      </w:pPr>
      <w:r w:rsidRPr="0026623F">
        <w:rPr>
          <w:rFonts w:ascii="宋体" w:hAnsi="宋体" w:hint="eastAsia"/>
          <w:kern w:val="0"/>
          <w:sz w:val="44"/>
          <w:szCs w:val="44"/>
        </w:rPr>
        <w:t>福建省中小学智慧校园建设</w:t>
      </w:r>
      <w:bookmarkStart w:id="0" w:name="_Toc144002508"/>
      <w:r w:rsidRPr="0026623F">
        <w:rPr>
          <w:rFonts w:ascii="宋体" w:hAnsi="宋体" w:hint="eastAsia"/>
          <w:color w:val="000000"/>
          <w:kern w:val="0"/>
          <w:sz w:val="44"/>
          <w:szCs w:val="44"/>
        </w:rPr>
        <w:t>标准</w:t>
      </w:r>
    </w:p>
    <w:bookmarkEnd w:id="0"/>
    <w:p w:rsidR="00671683" w:rsidRPr="0026623F" w:rsidRDefault="00671683" w:rsidP="00671683">
      <w:pPr>
        <w:widowControl/>
        <w:spacing w:line="560" w:lineRule="exact"/>
        <w:ind w:firstLineChars="200" w:firstLine="480"/>
        <w:jc w:val="left"/>
        <w:rPr>
          <w:rFonts w:ascii="宋体" w:eastAsia="仿宋_GB2312" w:hAnsi="宋体" w:cs="宋体"/>
          <w:snapToGrid w:val="0"/>
          <w:kern w:val="0"/>
          <w:sz w:val="24"/>
          <w:szCs w:val="32"/>
        </w:rPr>
      </w:pP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宋体" w:cs="宋体" w:hint="eastAsia"/>
          <w:snapToGrid w:val="0"/>
          <w:kern w:val="0"/>
          <w:sz w:val="32"/>
          <w:szCs w:val="32"/>
        </w:rPr>
        <w:t>为深入推进我省中小学智慧校园建设，提升教育信息化水平，根据《教育信息化十</w:t>
      </w:r>
      <w:bookmarkStart w:id="1" w:name="_GoBack"/>
      <w:bookmarkEnd w:id="1"/>
      <w:r w:rsidRPr="0026623F">
        <w:rPr>
          <w:rFonts w:ascii="Times New Roman" w:eastAsia="仿宋_GB2312" w:hAnsi="宋体" w:cs="宋体" w:hint="eastAsia"/>
          <w:snapToGrid w:val="0"/>
          <w:kern w:val="0"/>
          <w:sz w:val="32"/>
          <w:szCs w:val="32"/>
        </w:rPr>
        <w:t>年发展规划（</w:t>
      </w:r>
      <w:r w:rsidRPr="0026623F">
        <w:rPr>
          <w:rFonts w:ascii="Times New Roman" w:eastAsia="仿宋_GB2312" w:hAnsi="宋体" w:cs="宋体" w:hint="eastAsia"/>
          <w:snapToGrid w:val="0"/>
          <w:kern w:val="0"/>
          <w:sz w:val="32"/>
          <w:szCs w:val="32"/>
        </w:rPr>
        <w:t>2011-2020</w:t>
      </w:r>
      <w:r w:rsidRPr="0026623F">
        <w:rPr>
          <w:rFonts w:ascii="Times New Roman" w:eastAsia="仿宋_GB2312" w:hAnsi="宋体" w:cs="宋体" w:hint="eastAsia"/>
          <w:snapToGrid w:val="0"/>
          <w:kern w:val="0"/>
          <w:sz w:val="32"/>
          <w:szCs w:val="32"/>
        </w:rPr>
        <w:t>年）》《教育信息化“十三五”规划》《福建省“十三五”教育发展专项规划》等精神，特制定《福建省中小学智慧校园建设标准》。</w:t>
      </w:r>
    </w:p>
    <w:p w:rsidR="00671683" w:rsidRPr="0026623F" w:rsidRDefault="00671683" w:rsidP="00671683">
      <w:pPr>
        <w:widowControl/>
        <w:spacing w:line="560" w:lineRule="exact"/>
        <w:ind w:firstLineChars="200" w:firstLine="640"/>
        <w:jc w:val="left"/>
        <w:rPr>
          <w:rFonts w:ascii="宋体" w:eastAsia="黑体" w:hAnsi="宋体" w:cs="宋体"/>
          <w:kern w:val="0"/>
          <w:sz w:val="32"/>
          <w:szCs w:val="32"/>
        </w:rPr>
      </w:pPr>
      <w:r w:rsidRPr="0026623F">
        <w:rPr>
          <w:rFonts w:ascii="Times New Roman" w:eastAsia="黑体" w:hAnsi="宋体" w:cs="宋体" w:hint="eastAsia"/>
          <w:kern w:val="0"/>
          <w:sz w:val="32"/>
          <w:szCs w:val="32"/>
        </w:rPr>
        <w:t>一、智慧校园建设目标</w:t>
      </w:r>
    </w:p>
    <w:p w:rsidR="00671683" w:rsidRPr="0026623F" w:rsidRDefault="00671683" w:rsidP="00671683">
      <w:pPr>
        <w:widowControl/>
        <w:spacing w:line="560" w:lineRule="exact"/>
        <w:ind w:firstLineChars="200" w:firstLine="640"/>
        <w:jc w:val="left"/>
        <w:rPr>
          <w:rFonts w:ascii="Times New Roman" w:eastAsia="仿宋_GB2312" w:hAnsi="宋体" w:cs="宋体"/>
          <w:snapToGrid w:val="0"/>
          <w:kern w:val="0"/>
          <w:sz w:val="32"/>
          <w:szCs w:val="32"/>
        </w:rPr>
      </w:pPr>
      <w:bookmarkStart w:id="2" w:name="_Toc123007765"/>
      <w:bookmarkStart w:id="3" w:name="_Toc144002511"/>
      <w:bookmarkStart w:id="4" w:name="_Toc144003199"/>
      <w:bookmarkStart w:id="5" w:name="_Toc144100904"/>
      <w:r w:rsidRPr="0026623F">
        <w:rPr>
          <w:rFonts w:ascii="Times New Roman" w:eastAsia="仿宋_GB2312" w:hAnsi="宋体" w:cs="宋体"/>
          <w:snapToGrid w:val="0"/>
          <w:kern w:val="0"/>
          <w:sz w:val="32"/>
          <w:szCs w:val="32"/>
        </w:rPr>
        <w:t>智慧</w:t>
      </w:r>
      <w:r w:rsidRPr="0026623F">
        <w:rPr>
          <w:rFonts w:ascii="Times New Roman" w:eastAsia="仿宋_GB2312" w:hAnsi="Times New Roman" w:hint="eastAsia"/>
          <w:snapToGrid w:val="0"/>
          <w:kern w:val="0"/>
          <w:sz w:val="32"/>
          <w:szCs w:val="32"/>
        </w:rPr>
        <w:t>校园</w:t>
      </w:r>
      <w:r w:rsidRPr="0026623F">
        <w:rPr>
          <w:rFonts w:ascii="Times New Roman" w:eastAsia="仿宋_GB2312" w:hAnsi="宋体" w:cs="宋体" w:hint="eastAsia"/>
          <w:snapToGrid w:val="0"/>
          <w:kern w:val="0"/>
          <w:sz w:val="32"/>
          <w:szCs w:val="32"/>
        </w:rPr>
        <w:t>建设，</w:t>
      </w:r>
      <w:r w:rsidRPr="0026623F">
        <w:rPr>
          <w:rFonts w:ascii="Times New Roman" w:eastAsia="仿宋_GB2312" w:hAnsi="宋体" w:cs="宋体"/>
          <w:snapToGrid w:val="0"/>
          <w:kern w:val="0"/>
          <w:sz w:val="32"/>
          <w:szCs w:val="32"/>
        </w:rPr>
        <w:t>是</w:t>
      </w:r>
      <w:r w:rsidRPr="0026623F">
        <w:rPr>
          <w:rFonts w:ascii="Times New Roman" w:eastAsia="仿宋_GB2312" w:hAnsi="宋体" w:cs="宋体" w:hint="eastAsia"/>
          <w:snapToGrid w:val="0"/>
          <w:kern w:val="0"/>
          <w:sz w:val="32"/>
          <w:szCs w:val="32"/>
        </w:rPr>
        <w:t>指在中小学校园内，</w:t>
      </w:r>
      <w:r w:rsidRPr="0026623F">
        <w:rPr>
          <w:rFonts w:ascii="Times New Roman" w:eastAsia="仿宋_GB2312" w:hAnsi="宋体" w:cs="宋体"/>
          <w:snapToGrid w:val="0"/>
          <w:kern w:val="0"/>
          <w:sz w:val="32"/>
          <w:szCs w:val="32"/>
        </w:rPr>
        <w:t>按照科学的</w:t>
      </w:r>
      <w:r w:rsidRPr="0026623F">
        <w:rPr>
          <w:rFonts w:ascii="Times New Roman" w:eastAsia="仿宋_GB2312" w:hAnsi="宋体" w:cs="宋体" w:hint="eastAsia"/>
          <w:snapToGrid w:val="0"/>
          <w:kern w:val="0"/>
          <w:sz w:val="32"/>
          <w:szCs w:val="32"/>
        </w:rPr>
        <w:t>校园</w:t>
      </w:r>
      <w:r w:rsidRPr="0026623F">
        <w:rPr>
          <w:rFonts w:ascii="Times New Roman" w:eastAsia="仿宋_GB2312" w:hAnsi="宋体" w:cs="宋体"/>
          <w:snapToGrid w:val="0"/>
          <w:kern w:val="0"/>
          <w:sz w:val="32"/>
          <w:szCs w:val="32"/>
        </w:rPr>
        <w:t>发展理念，</w:t>
      </w:r>
      <w:r w:rsidRPr="0026623F">
        <w:rPr>
          <w:rFonts w:ascii="Times New Roman" w:eastAsia="仿宋_GB2312" w:hAnsi="宋体" w:cs="宋体" w:hint="eastAsia"/>
          <w:snapToGrid w:val="0"/>
          <w:kern w:val="0"/>
          <w:sz w:val="32"/>
          <w:szCs w:val="32"/>
        </w:rPr>
        <w:t>以</w:t>
      </w:r>
      <w:r w:rsidRPr="0026623F">
        <w:rPr>
          <w:rFonts w:ascii="Times New Roman" w:eastAsia="仿宋_GB2312" w:hAnsi="宋体" w:cs="宋体"/>
          <w:snapToGrid w:val="0"/>
          <w:kern w:val="0"/>
          <w:sz w:val="32"/>
          <w:szCs w:val="32"/>
        </w:rPr>
        <w:t>新一代信息技术</w:t>
      </w:r>
      <w:r w:rsidRPr="0026623F">
        <w:rPr>
          <w:rFonts w:ascii="Times New Roman" w:eastAsia="仿宋_GB2312" w:hAnsi="宋体" w:cs="宋体" w:hint="eastAsia"/>
          <w:snapToGrid w:val="0"/>
          <w:kern w:val="0"/>
          <w:sz w:val="32"/>
          <w:szCs w:val="32"/>
        </w:rPr>
        <w:t>和智慧应用为支撑</w:t>
      </w:r>
      <w:r w:rsidRPr="0026623F">
        <w:rPr>
          <w:rFonts w:ascii="Times New Roman" w:eastAsia="仿宋_GB2312" w:hAnsi="宋体" w:cs="宋体"/>
          <w:snapToGrid w:val="0"/>
          <w:kern w:val="0"/>
          <w:sz w:val="32"/>
          <w:szCs w:val="32"/>
        </w:rPr>
        <w:t>，在泛在信息全面感知和互联的基础上</w:t>
      </w:r>
      <w:r w:rsidRPr="0026623F">
        <w:rPr>
          <w:rFonts w:ascii="Times New Roman" w:eastAsia="仿宋_GB2312" w:hAnsi="宋体" w:cs="宋体" w:hint="eastAsia"/>
          <w:snapToGrid w:val="0"/>
          <w:kern w:val="0"/>
          <w:sz w:val="32"/>
          <w:szCs w:val="32"/>
        </w:rPr>
        <w:t>，全面整合校内外的资源，</w:t>
      </w:r>
      <w:r w:rsidRPr="0026623F">
        <w:rPr>
          <w:rFonts w:ascii="Times New Roman" w:eastAsia="仿宋_GB2312" w:hAnsi="宋体" w:cs="宋体"/>
          <w:snapToGrid w:val="0"/>
          <w:kern w:val="0"/>
          <w:sz w:val="32"/>
          <w:szCs w:val="32"/>
        </w:rPr>
        <w:t>实现人、物、</w:t>
      </w:r>
      <w:r w:rsidRPr="0026623F">
        <w:rPr>
          <w:rFonts w:ascii="Times New Roman" w:eastAsia="仿宋_GB2312" w:hAnsi="宋体" w:cs="宋体" w:hint="eastAsia"/>
          <w:snapToGrid w:val="0"/>
          <w:kern w:val="0"/>
          <w:sz w:val="32"/>
          <w:szCs w:val="32"/>
        </w:rPr>
        <w:t>校区</w:t>
      </w:r>
      <w:r w:rsidRPr="0026623F">
        <w:rPr>
          <w:rFonts w:ascii="Times New Roman" w:eastAsia="仿宋_GB2312" w:hAnsi="宋体" w:cs="宋体"/>
          <w:snapToGrid w:val="0"/>
          <w:kern w:val="0"/>
          <w:sz w:val="32"/>
          <w:szCs w:val="32"/>
        </w:rPr>
        <w:t>功能系统之间无缝连接与协同联动的智能自感知、自适应、自优化，从而</w:t>
      </w:r>
      <w:r w:rsidRPr="0026623F">
        <w:rPr>
          <w:rFonts w:ascii="Times New Roman" w:eastAsia="仿宋_GB2312" w:hAnsi="宋体" w:cs="宋体" w:hint="eastAsia"/>
          <w:snapToGrid w:val="0"/>
          <w:kern w:val="0"/>
          <w:sz w:val="32"/>
          <w:szCs w:val="32"/>
        </w:rPr>
        <w:t>智能识别师生群体的学习、工作情景和个体的特征，将学校物理空间和数字空间有机衔接起来，为师生建立智能开放的教育教学环境，改变师生与学校资源、环境的交互方式，提高教育教学质量和管理水平，促进师生全面发展。</w:t>
      </w:r>
      <w:r w:rsidRPr="0026623F">
        <w:rPr>
          <w:rFonts w:ascii="Times New Roman" w:eastAsia="仿宋_GB2312" w:hAnsi="宋体" w:cs="宋体"/>
          <w:snapToGrid w:val="0"/>
          <w:kern w:val="0"/>
          <w:sz w:val="32"/>
          <w:szCs w:val="32"/>
        </w:rPr>
        <w:t xml:space="preserve"> </w:t>
      </w:r>
    </w:p>
    <w:p w:rsidR="00671683" w:rsidRPr="0026623F" w:rsidRDefault="00671683" w:rsidP="00671683">
      <w:pPr>
        <w:widowControl/>
        <w:spacing w:line="560" w:lineRule="exact"/>
        <w:ind w:firstLineChars="200" w:firstLine="640"/>
        <w:jc w:val="left"/>
        <w:rPr>
          <w:rFonts w:ascii="黑体" w:eastAsia="黑体" w:hAnsi="宋体" w:cs="宋体"/>
          <w:kern w:val="0"/>
          <w:sz w:val="32"/>
          <w:szCs w:val="32"/>
        </w:rPr>
      </w:pPr>
      <w:r w:rsidRPr="0026623F">
        <w:rPr>
          <w:rFonts w:ascii="黑体" w:eastAsia="黑体" w:hAnsi="宋体" w:cs="宋体" w:hint="eastAsia"/>
          <w:color w:val="000000"/>
          <w:kern w:val="0"/>
          <w:sz w:val="32"/>
          <w:szCs w:val="32"/>
        </w:rPr>
        <w:t>二、智慧校园建设基本原则</w:t>
      </w:r>
      <w:bookmarkEnd w:id="2"/>
      <w:bookmarkEnd w:id="3"/>
      <w:bookmarkEnd w:id="4"/>
      <w:bookmarkEnd w:id="5"/>
    </w:p>
    <w:p w:rsidR="00671683" w:rsidRPr="0026623F" w:rsidRDefault="00671683" w:rsidP="00671683">
      <w:pPr>
        <w:widowControl/>
        <w:spacing w:line="560" w:lineRule="exact"/>
        <w:ind w:firstLineChars="200" w:firstLine="640"/>
        <w:jc w:val="left"/>
        <w:rPr>
          <w:rFonts w:ascii="楷体_GB2312" w:eastAsia="楷体_GB2312" w:hAnsi="宋体" w:cs="宋体"/>
          <w:snapToGrid w:val="0"/>
          <w:kern w:val="0"/>
          <w:sz w:val="32"/>
          <w:szCs w:val="32"/>
        </w:rPr>
      </w:pPr>
      <w:r w:rsidRPr="0026623F">
        <w:rPr>
          <w:rFonts w:ascii="楷体_GB2312" w:eastAsia="楷体_GB2312" w:hAnsi="宋体" w:cs="宋体" w:hint="eastAsia"/>
          <w:snapToGrid w:val="0"/>
          <w:kern w:val="0"/>
          <w:sz w:val="32"/>
          <w:szCs w:val="32"/>
        </w:rPr>
        <w:t>(</w:t>
      </w:r>
      <w:proofErr w:type="gramStart"/>
      <w:r w:rsidRPr="0026623F">
        <w:rPr>
          <w:rFonts w:ascii="楷体_GB2312" w:eastAsia="楷体_GB2312" w:hAnsi="宋体" w:cs="宋体" w:hint="eastAsia"/>
          <w:snapToGrid w:val="0"/>
          <w:kern w:val="0"/>
          <w:sz w:val="32"/>
          <w:szCs w:val="32"/>
        </w:rPr>
        <w:t>一</w:t>
      </w:r>
      <w:proofErr w:type="gramEnd"/>
      <w:r w:rsidRPr="0026623F">
        <w:rPr>
          <w:rFonts w:ascii="楷体_GB2312" w:eastAsia="楷体_GB2312" w:hAnsi="宋体" w:cs="宋体" w:hint="eastAsia"/>
          <w:snapToGrid w:val="0"/>
          <w:kern w:val="0"/>
          <w:sz w:val="32"/>
          <w:szCs w:val="32"/>
        </w:rPr>
        <w:t>) 总体规划、分步实施。</w:t>
      </w:r>
      <w:r w:rsidRPr="0026623F">
        <w:rPr>
          <w:rFonts w:ascii="仿宋_GB2312" w:eastAsia="仿宋_GB2312" w:hAnsi="宋体" w:cs="宋体" w:hint="eastAsia"/>
          <w:snapToGrid w:val="0"/>
          <w:kern w:val="0"/>
          <w:sz w:val="32"/>
          <w:szCs w:val="32"/>
        </w:rPr>
        <w:t>从学校发展的实际问题入手，注重智慧校园顶层设计和统一规划，在规划指引下，突出重点、以点带面、分步实施、逐步深入，不断增强实施应用效果，统筹推进学校信息化协调发展。</w:t>
      </w:r>
    </w:p>
    <w:p w:rsidR="00671683" w:rsidRPr="0026623F" w:rsidRDefault="00671683" w:rsidP="00671683">
      <w:pPr>
        <w:widowControl/>
        <w:spacing w:line="560" w:lineRule="exact"/>
        <w:ind w:firstLineChars="200" w:firstLine="640"/>
        <w:jc w:val="left"/>
        <w:rPr>
          <w:rFonts w:ascii="仿宋_GB2312" w:eastAsia="仿宋_GB2312" w:hAnsi="宋体" w:cs="宋体" w:hint="eastAsia"/>
          <w:snapToGrid w:val="0"/>
          <w:kern w:val="0"/>
          <w:sz w:val="32"/>
          <w:szCs w:val="32"/>
        </w:rPr>
      </w:pPr>
      <w:r w:rsidRPr="0026623F">
        <w:rPr>
          <w:rFonts w:ascii="楷体_GB2312" w:eastAsia="楷体_GB2312" w:hAnsi="宋体" w:cs="宋体" w:hint="eastAsia"/>
          <w:snapToGrid w:val="0"/>
          <w:kern w:val="0"/>
          <w:sz w:val="32"/>
          <w:szCs w:val="32"/>
        </w:rPr>
        <w:t>(二)统一标准、分类指导。</w:t>
      </w:r>
      <w:r w:rsidRPr="0026623F">
        <w:rPr>
          <w:rFonts w:ascii="仿宋_GB2312" w:eastAsia="仿宋_GB2312" w:hAnsi="宋体" w:cs="宋体" w:hint="eastAsia"/>
          <w:snapToGrid w:val="0"/>
          <w:kern w:val="0"/>
          <w:sz w:val="32"/>
          <w:szCs w:val="32"/>
        </w:rPr>
        <w:t>规范智慧校园建设，建设过程注重统筹、论证与监督标准先行，以需求强烈的智慧教学管理应用</w:t>
      </w:r>
      <w:r w:rsidRPr="0026623F">
        <w:rPr>
          <w:rFonts w:ascii="仿宋_GB2312" w:eastAsia="仿宋_GB2312" w:hAnsi="宋体" w:cs="宋体" w:hint="eastAsia"/>
          <w:snapToGrid w:val="0"/>
          <w:kern w:val="0"/>
          <w:sz w:val="32"/>
          <w:szCs w:val="32"/>
        </w:rPr>
        <w:lastRenderedPageBreak/>
        <w:t>为突破，选取有条件的学校强化指导，由点及面有序推动智慧校园建设。</w:t>
      </w:r>
    </w:p>
    <w:p w:rsidR="00671683" w:rsidRPr="0026623F" w:rsidRDefault="00671683" w:rsidP="00671683">
      <w:pPr>
        <w:widowControl/>
        <w:spacing w:line="560" w:lineRule="exact"/>
        <w:ind w:firstLineChars="200" w:firstLine="640"/>
        <w:jc w:val="left"/>
        <w:rPr>
          <w:rFonts w:ascii="仿宋_GB2312" w:eastAsia="仿宋_GB2312" w:hAnsi="宋体" w:cs="宋体" w:hint="eastAsia"/>
          <w:snapToGrid w:val="0"/>
          <w:kern w:val="0"/>
          <w:sz w:val="32"/>
          <w:szCs w:val="32"/>
        </w:rPr>
      </w:pPr>
      <w:r w:rsidRPr="0026623F">
        <w:rPr>
          <w:rFonts w:ascii="楷体_GB2312" w:eastAsia="楷体_GB2312" w:hAnsi="宋体" w:cs="宋体" w:hint="eastAsia"/>
          <w:snapToGrid w:val="0"/>
          <w:kern w:val="0"/>
          <w:sz w:val="32"/>
          <w:szCs w:val="32"/>
        </w:rPr>
        <w:t>(三)模式探索、融合创新。</w:t>
      </w:r>
      <w:r w:rsidRPr="0026623F">
        <w:rPr>
          <w:rFonts w:ascii="仿宋_GB2312" w:eastAsia="仿宋_GB2312" w:hAnsi="宋体" w:cs="宋体" w:hint="eastAsia"/>
          <w:snapToGrid w:val="0"/>
          <w:kern w:val="0"/>
          <w:sz w:val="32"/>
          <w:szCs w:val="32"/>
        </w:rPr>
        <w:t>充分利用智能化教育环境，突出培养教师的教育技术能力、信息环境下教学创新的能力，学生的自主学习能力、协作学习能力、探究学习能力和信息技术素养，促进信息技术与教育教学核心业务的深度融合，实现教与</w:t>
      </w:r>
      <w:proofErr w:type="gramStart"/>
      <w:r w:rsidRPr="0026623F">
        <w:rPr>
          <w:rFonts w:ascii="仿宋_GB2312" w:eastAsia="仿宋_GB2312" w:hAnsi="宋体" w:cs="宋体" w:hint="eastAsia"/>
          <w:snapToGrid w:val="0"/>
          <w:kern w:val="0"/>
          <w:sz w:val="32"/>
          <w:szCs w:val="32"/>
        </w:rPr>
        <w:t>学方式</w:t>
      </w:r>
      <w:proofErr w:type="gramEnd"/>
      <w:r w:rsidRPr="0026623F">
        <w:rPr>
          <w:rFonts w:ascii="仿宋_GB2312" w:eastAsia="仿宋_GB2312" w:hAnsi="宋体" w:cs="宋体" w:hint="eastAsia"/>
          <w:snapToGrid w:val="0"/>
          <w:kern w:val="0"/>
          <w:sz w:val="32"/>
          <w:szCs w:val="32"/>
        </w:rPr>
        <w:t>和教育模式的变革与创新。</w:t>
      </w:r>
    </w:p>
    <w:p w:rsidR="00671683" w:rsidRPr="0026623F" w:rsidRDefault="00671683" w:rsidP="00671683">
      <w:pPr>
        <w:widowControl/>
        <w:spacing w:line="560" w:lineRule="exact"/>
        <w:ind w:firstLineChars="200" w:firstLine="640"/>
        <w:jc w:val="left"/>
        <w:rPr>
          <w:rFonts w:ascii="黑体" w:eastAsia="黑体" w:hAnsi="宋体" w:cs="宋体"/>
          <w:kern w:val="0"/>
          <w:sz w:val="32"/>
          <w:szCs w:val="32"/>
        </w:rPr>
      </w:pPr>
      <w:r w:rsidRPr="0026623F">
        <w:rPr>
          <w:rFonts w:ascii="黑体" w:eastAsia="黑体" w:hAnsi="宋体" w:cs="宋体" w:hint="eastAsia"/>
          <w:kern w:val="0"/>
          <w:sz w:val="32"/>
          <w:szCs w:val="32"/>
        </w:rPr>
        <w:t>三、智慧校园建设内容</w:t>
      </w:r>
    </w:p>
    <w:p w:rsidR="00671683" w:rsidRPr="0026623F" w:rsidRDefault="00671683" w:rsidP="00671683">
      <w:pPr>
        <w:widowControl/>
        <w:spacing w:line="560" w:lineRule="exact"/>
        <w:ind w:firstLineChars="200" w:firstLine="640"/>
        <w:jc w:val="left"/>
        <w:rPr>
          <w:rFonts w:ascii="楷体_GB2312" w:eastAsia="楷体_GB2312" w:hAnsi="宋体" w:cs="宋体"/>
          <w:snapToGrid w:val="0"/>
          <w:kern w:val="0"/>
          <w:sz w:val="32"/>
          <w:szCs w:val="32"/>
        </w:rPr>
      </w:pPr>
      <w:bookmarkStart w:id="6" w:name="_Toc123007777"/>
      <w:bookmarkStart w:id="7" w:name="_Toc144002523"/>
      <w:bookmarkStart w:id="8" w:name="_Toc144003207"/>
      <w:bookmarkStart w:id="9" w:name="_Toc144100913"/>
      <w:bookmarkStart w:id="10" w:name="_Toc100552266"/>
      <w:bookmarkStart w:id="11" w:name="_Toc104646227"/>
      <w:bookmarkStart w:id="12" w:name="OLE_LINK11"/>
      <w:r w:rsidRPr="0026623F">
        <w:rPr>
          <w:rFonts w:ascii="楷体_GB2312" w:eastAsia="楷体_GB2312" w:hAnsi="宋体" w:cs="宋体" w:hint="eastAsia"/>
          <w:snapToGrid w:val="0"/>
          <w:color w:val="000000"/>
          <w:kern w:val="0"/>
          <w:sz w:val="32"/>
          <w:szCs w:val="32"/>
        </w:rPr>
        <w:t>(</w:t>
      </w:r>
      <w:proofErr w:type="gramStart"/>
      <w:r w:rsidRPr="0026623F">
        <w:rPr>
          <w:rFonts w:ascii="楷体_GB2312" w:eastAsia="楷体_GB2312" w:hAnsi="宋体" w:cs="宋体" w:hint="eastAsia"/>
          <w:snapToGrid w:val="0"/>
          <w:color w:val="000000"/>
          <w:kern w:val="0"/>
          <w:sz w:val="32"/>
          <w:szCs w:val="32"/>
        </w:rPr>
        <w:t>一</w:t>
      </w:r>
      <w:proofErr w:type="gramEnd"/>
      <w:r w:rsidRPr="0026623F">
        <w:rPr>
          <w:rFonts w:ascii="楷体_GB2312" w:eastAsia="楷体_GB2312" w:hAnsi="宋体" w:cs="宋体" w:hint="eastAsia"/>
          <w:snapToGrid w:val="0"/>
          <w:color w:val="000000"/>
          <w:kern w:val="0"/>
          <w:sz w:val="32"/>
          <w:szCs w:val="32"/>
        </w:rPr>
        <w:t>)优化校园信息基础设施</w:t>
      </w:r>
      <w:bookmarkEnd w:id="6"/>
      <w:bookmarkEnd w:id="7"/>
      <w:bookmarkEnd w:id="8"/>
      <w:bookmarkEnd w:id="9"/>
      <w:r w:rsidRPr="0026623F">
        <w:rPr>
          <w:rFonts w:ascii="楷体_GB2312" w:eastAsia="楷体_GB2312" w:hAnsi="宋体" w:cs="宋体" w:hint="eastAsia"/>
          <w:snapToGrid w:val="0"/>
          <w:kern w:val="0"/>
          <w:sz w:val="32"/>
          <w:szCs w:val="32"/>
        </w:rPr>
        <w:t>。</w:t>
      </w:r>
      <w:r w:rsidRPr="0026623F">
        <w:rPr>
          <w:rFonts w:ascii="Times New Roman" w:eastAsia="仿宋_GB2312" w:hAnsi="宋体" w:cs="宋体" w:hint="eastAsia"/>
          <w:snapToGrid w:val="0"/>
          <w:kern w:val="0"/>
          <w:sz w:val="32"/>
          <w:szCs w:val="32"/>
        </w:rPr>
        <w:t>坚持规划引导、集约建设、资源共享、规范管理、满足需求、自由选择，开展智慧校园的信息基础设施建设，增强信息网络综合承载能力和信息通信集聚辐射能力，提升信息基础设施的服务水平和普遍服务能力，满足学校对网络信息服务质量和容量的要求。</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Times New Roman"/>
          <w:snapToGrid w:val="0"/>
          <w:kern w:val="0"/>
          <w:sz w:val="32"/>
          <w:szCs w:val="32"/>
        </w:rPr>
        <w:t>1</w:t>
      </w:r>
      <w:r w:rsidRPr="0026623F">
        <w:rPr>
          <w:rFonts w:ascii="Times New Roman" w:eastAsia="仿宋_GB2312" w:hAnsi="宋体" w:cs="宋体" w:hint="eastAsia"/>
          <w:snapToGrid w:val="0"/>
          <w:kern w:val="0"/>
          <w:sz w:val="32"/>
          <w:szCs w:val="32"/>
        </w:rPr>
        <w:t>．光纤接入</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宋体" w:cs="宋体" w:hint="eastAsia"/>
          <w:snapToGrid w:val="0"/>
          <w:kern w:val="0"/>
          <w:sz w:val="32"/>
          <w:szCs w:val="32"/>
        </w:rPr>
        <w:t>学校有光纤接入互联网或教育城域网，班</w:t>
      </w:r>
      <w:proofErr w:type="gramStart"/>
      <w:r w:rsidRPr="0026623F">
        <w:rPr>
          <w:rFonts w:ascii="Times New Roman" w:eastAsia="仿宋_GB2312" w:hAnsi="宋体" w:cs="宋体" w:hint="eastAsia"/>
          <w:snapToGrid w:val="0"/>
          <w:kern w:val="0"/>
          <w:sz w:val="32"/>
          <w:szCs w:val="32"/>
        </w:rPr>
        <w:t>均出口</w:t>
      </w:r>
      <w:proofErr w:type="gramEnd"/>
      <w:r w:rsidRPr="0026623F">
        <w:rPr>
          <w:rFonts w:ascii="Times New Roman" w:eastAsia="仿宋_GB2312" w:hAnsi="宋体" w:cs="宋体" w:hint="eastAsia"/>
          <w:snapToGrid w:val="0"/>
          <w:kern w:val="0"/>
          <w:sz w:val="32"/>
          <w:szCs w:val="32"/>
        </w:rPr>
        <w:t>带宽达到</w:t>
      </w:r>
      <w:smartTag w:uri="urn:schemas-microsoft-com:office:smarttags" w:element="chmetcnv">
        <w:smartTagPr>
          <w:attr w:name="UnitName" w:val="m"/>
          <w:attr w:name="SourceValue" w:val="10"/>
          <w:attr w:name="HasSpace" w:val="False"/>
          <w:attr w:name="Negative" w:val="False"/>
          <w:attr w:name="NumberType" w:val="1"/>
          <w:attr w:name="TCSC" w:val="0"/>
        </w:smartTagPr>
        <w:r w:rsidRPr="0026623F">
          <w:rPr>
            <w:rFonts w:ascii="Times New Roman" w:eastAsia="仿宋_GB2312" w:hAnsi="宋体" w:cs="宋体" w:hint="eastAsia"/>
            <w:snapToGrid w:val="0"/>
            <w:kern w:val="0"/>
            <w:sz w:val="32"/>
            <w:szCs w:val="32"/>
          </w:rPr>
          <w:t>10M</w:t>
        </w:r>
      </w:smartTag>
      <w:r w:rsidRPr="0026623F">
        <w:rPr>
          <w:rFonts w:ascii="Times New Roman" w:eastAsia="仿宋_GB2312" w:hAnsi="宋体" w:cs="宋体" w:hint="eastAsia"/>
          <w:snapToGrid w:val="0"/>
          <w:kern w:val="0"/>
          <w:sz w:val="32"/>
          <w:szCs w:val="32"/>
        </w:rPr>
        <w:t>以上。</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Times New Roman"/>
          <w:snapToGrid w:val="0"/>
          <w:kern w:val="0"/>
          <w:sz w:val="32"/>
          <w:szCs w:val="32"/>
        </w:rPr>
        <w:t>2</w:t>
      </w:r>
      <w:r w:rsidRPr="0026623F">
        <w:rPr>
          <w:rFonts w:ascii="Times New Roman" w:eastAsia="仿宋_GB2312" w:hAnsi="宋体" w:cs="宋体" w:hint="eastAsia"/>
          <w:snapToGrid w:val="0"/>
          <w:kern w:val="0"/>
          <w:sz w:val="32"/>
          <w:szCs w:val="32"/>
        </w:rPr>
        <w:t>．校园网络</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宋体" w:cs="宋体" w:hint="eastAsia"/>
          <w:snapToGrid w:val="0"/>
          <w:kern w:val="0"/>
          <w:sz w:val="32"/>
          <w:szCs w:val="32"/>
        </w:rPr>
        <w:t>校园网应满足“智慧校园”管理、安全和教学等功能要求，网络服务</w:t>
      </w:r>
      <w:r w:rsidRPr="0026623F">
        <w:rPr>
          <w:rFonts w:ascii="Times New Roman" w:eastAsia="仿宋_GB2312" w:hAnsi="宋体" w:cs="宋体" w:hint="eastAsia"/>
          <w:snapToGrid w:val="0"/>
          <w:kern w:val="0"/>
          <w:sz w:val="32"/>
          <w:szCs w:val="32"/>
          <w:lang w:val="zh-TW"/>
        </w:rPr>
        <w:t>在办公区域和教学区域全覆盖，千兆以上带宽到楼宇，千兆带宽到桌面。无线网络能支持移动学习、移动办公等应用。</w:t>
      </w:r>
      <w:r w:rsidRPr="0026623F" w:rsidDel="00CE5E80">
        <w:rPr>
          <w:rFonts w:ascii="Times New Roman" w:eastAsia="仿宋_GB2312" w:hAnsi="宋体" w:cs="宋体" w:hint="eastAsia"/>
          <w:snapToGrid w:val="0"/>
          <w:kern w:val="0"/>
          <w:sz w:val="32"/>
          <w:szCs w:val="32"/>
          <w:lang w:val="zh-TW"/>
        </w:rPr>
        <w:t xml:space="preserve"> </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Times New Roman"/>
          <w:snapToGrid w:val="0"/>
          <w:kern w:val="0"/>
          <w:sz w:val="32"/>
          <w:szCs w:val="32"/>
        </w:rPr>
        <w:t>3</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kern w:val="0"/>
          <w:sz w:val="32"/>
          <w:szCs w:val="32"/>
          <w:lang w:val="zh-TW"/>
        </w:rPr>
        <w:t>数据机房</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宋体" w:cs="宋体" w:hint="eastAsia"/>
          <w:snapToGrid w:val="0"/>
          <w:kern w:val="0"/>
          <w:sz w:val="32"/>
          <w:szCs w:val="32"/>
          <w:lang w:val="zh-TW"/>
        </w:rPr>
        <w:lastRenderedPageBreak/>
        <w:t>数据机房、安防控制机房的建设，应符合</w:t>
      </w:r>
      <w:r w:rsidRPr="0026623F">
        <w:rPr>
          <w:rFonts w:ascii="Times New Roman" w:eastAsia="仿宋_GB2312" w:hAnsi="Times New Roman"/>
          <w:bCs/>
          <w:snapToGrid w:val="0"/>
          <w:kern w:val="0"/>
          <w:sz w:val="32"/>
          <w:szCs w:val="32"/>
        </w:rPr>
        <w:t>GB50174-2008</w:t>
      </w:r>
      <w:r w:rsidRPr="0026623F">
        <w:rPr>
          <w:rFonts w:ascii="Times New Roman" w:eastAsia="仿宋_GB2312" w:hAnsi="宋体" w:cs="宋体" w:hint="eastAsia"/>
          <w:snapToGrid w:val="0"/>
          <w:kern w:val="0"/>
          <w:sz w:val="32"/>
          <w:szCs w:val="32"/>
          <w:lang w:val="zh-TW"/>
        </w:rPr>
        <w:t>的规定，楼层设备间布局应满足机柜数量和维护需要，并预留可扩展的面积。</w:t>
      </w:r>
    </w:p>
    <w:p w:rsidR="00671683" w:rsidRPr="0026623F" w:rsidRDefault="00671683" w:rsidP="00671683">
      <w:pPr>
        <w:widowControl/>
        <w:spacing w:line="560" w:lineRule="exact"/>
        <w:ind w:firstLineChars="200" w:firstLine="640"/>
        <w:jc w:val="left"/>
        <w:rPr>
          <w:rFonts w:ascii="Times New Roman" w:eastAsia="仿宋_GB2312" w:hAnsi="宋体" w:cs="宋体"/>
          <w:snapToGrid w:val="0"/>
          <w:kern w:val="0"/>
          <w:sz w:val="32"/>
          <w:szCs w:val="32"/>
          <w:lang w:val="zh-TW"/>
        </w:rPr>
      </w:pPr>
      <w:r w:rsidRPr="0026623F">
        <w:rPr>
          <w:rFonts w:ascii="Times New Roman" w:eastAsia="仿宋_GB2312" w:hAnsi="宋体" w:cs="宋体" w:hint="eastAsia"/>
          <w:snapToGrid w:val="0"/>
          <w:kern w:val="0"/>
          <w:sz w:val="32"/>
          <w:szCs w:val="32"/>
          <w:lang w:val="zh-TW"/>
        </w:rPr>
        <w:t>校区还应构建安防控制机房，用于校区安防、弱电以及消防的集中监控。安防控制机房应位于建筑物的底层。</w:t>
      </w:r>
    </w:p>
    <w:p w:rsidR="00671683" w:rsidRPr="0026623F" w:rsidRDefault="00671683" w:rsidP="00671683">
      <w:pPr>
        <w:widowControl/>
        <w:spacing w:line="560" w:lineRule="exact"/>
        <w:ind w:firstLineChars="200" w:firstLine="640"/>
        <w:jc w:val="left"/>
        <w:rPr>
          <w:rFonts w:ascii="Times New Roman" w:eastAsia="仿宋_GB2312" w:hAnsi="宋体" w:cs="宋体"/>
          <w:snapToGrid w:val="0"/>
          <w:kern w:val="0"/>
          <w:sz w:val="32"/>
          <w:szCs w:val="32"/>
          <w:lang w:val="zh-TW"/>
        </w:rPr>
      </w:pPr>
      <w:r w:rsidRPr="0026623F">
        <w:rPr>
          <w:rFonts w:ascii="Times New Roman" w:eastAsia="仿宋_GB2312" w:hAnsi="宋体" w:cs="宋体" w:hint="eastAsia"/>
          <w:snapToGrid w:val="0"/>
          <w:kern w:val="0"/>
          <w:sz w:val="32"/>
          <w:szCs w:val="32"/>
          <w:lang w:val="zh-TW"/>
        </w:rPr>
        <w:t>4.</w:t>
      </w:r>
      <w:r w:rsidRPr="0026623F">
        <w:rPr>
          <w:rFonts w:ascii="Times New Roman" w:eastAsia="仿宋_GB2312" w:hAnsi="宋体" w:cs="宋体" w:hint="eastAsia"/>
          <w:snapToGrid w:val="0"/>
          <w:kern w:val="0"/>
          <w:sz w:val="32"/>
          <w:szCs w:val="32"/>
          <w:lang w:val="zh-TW"/>
        </w:rPr>
        <w:t>硬件配置</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基础硬件配置应能满足信息化环境下的教学教研活动的开展。所有班级教室和功能教室均安装有多媒体教学设备，智慧教室数不少于学校所有教学班级数的</w:t>
      </w:r>
      <w:r w:rsidRPr="0026623F">
        <w:rPr>
          <w:rFonts w:ascii="宋体" w:eastAsia="仿宋_GB2312" w:hAnsi="宋体" w:cs="宋体" w:hint="eastAsia"/>
          <w:snapToGrid w:val="0"/>
          <w:kern w:val="0"/>
          <w:sz w:val="32"/>
          <w:szCs w:val="32"/>
        </w:rPr>
        <w:t>1/3</w:t>
      </w:r>
      <w:r w:rsidRPr="0026623F">
        <w:rPr>
          <w:rFonts w:ascii="宋体" w:eastAsia="仿宋_GB2312" w:hAnsi="宋体" w:cs="宋体" w:hint="eastAsia"/>
          <w:snapToGrid w:val="0"/>
          <w:kern w:val="0"/>
          <w:sz w:val="32"/>
          <w:szCs w:val="32"/>
        </w:rPr>
        <w:t>，拥有支持移动学习和交流的智能终端及配套设备，</w:t>
      </w:r>
      <w:proofErr w:type="gramStart"/>
      <w:r w:rsidRPr="0026623F">
        <w:rPr>
          <w:rFonts w:ascii="宋体" w:eastAsia="仿宋_GB2312" w:hAnsi="宋体" w:cs="宋体" w:hint="eastAsia"/>
          <w:snapToGrid w:val="0"/>
          <w:kern w:val="0"/>
          <w:sz w:val="32"/>
          <w:szCs w:val="32"/>
        </w:rPr>
        <w:t>师机比</w:t>
      </w:r>
      <w:proofErr w:type="gramEnd"/>
      <w:r w:rsidRPr="0026623F">
        <w:rPr>
          <w:rFonts w:ascii="宋体" w:eastAsia="仿宋_GB2312" w:hAnsi="宋体" w:cs="宋体" w:hint="eastAsia"/>
          <w:snapToGrid w:val="0"/>
          <w:kern w:val="0"/>
          <w:sz w:val="32"/>
          <w:szCs w:val="32"/>
        </w:rPr>
        <w:t>达到</w:t>
      </w:r>
      <w:r w:rsidRPr="0026623F">
        <w:rPr>
          <w:rFonts w:ascii="宋体" w:eastAsia="仿宋_GB2312" w:hAnsi="宋体" w:cs="宋体" w:hint="eastAsia"/>
          <w:snapToGrid w:val="0"/>
          <w:kern w:val="0"/>
          <w:sz w:val="32"/>
          <w:szCs w:val="32"/>
        </w:rPr>
        <w:t>1:1</w:t>
      </w:r>
      <w:r w:rsidRPr="0026623F">
        <w:rPr>
          <w:rFonts w:ascii="宋体" w:eastAsia="仿宋_GB2312" w:hAnsi="宋体" w:cs="宋体" w:hint="eastAsia"/>
          <w:snapToGrid w:val="0"/>
          <w:kern w:val="0"/>
          <w:sz w:val="32"/>
          <w:szCs w:val="32"/>
        </w:rPr>
        <w:t>，生机比不小于</w:t>
      </w:r>
      <w:r w:rsidRPr="0026623F">
        <w:rPr>
          <w:rFonts w:ascii="宋体" w:eastAsia="仿宋_GB2312" w:hAnsi="宋体" w:cs="宋体" w:hint="eastAsia"/>
          <w:snapToGrid w:val="0"/>
          <w:kern w:val="0"/>
          <w:sz w:val="32"/>
          <w:szCs w:val="32"/>
        </w:rPr>
        <w:t>5:1</w:t>
      </w:r>
      <w:r w:rsidRPr="0026623F">
        <w:rPr>
          <w:rFonts w:ascii="宋体" w:eastAsia="仿宋_GB2312" w:hAnsi="宋体" w:cs="宋体" w:hint="eastAsia"/>
          <w:snapToGrid w:val="0"/>
          <w:kern w:val="0"/>
          <w:sz w:val="32"/>
          <w:szCs w:val="32"/>
        </w:rPr>
        <w:t>，有条件的学校建设特色功能实验室等特色教学环境。</w:t>
      </w:r>
    </w:p>
    <w:p w:rsidR="00671683" w:rsidRPr="0026623F" w:rsidRDefault="00671683" w:rsidP="00671683">
      <w:pPr>
        <w:widowControl/>
        <w:spacing w:line="560" w:lineRule="exact"/>
        <w:ind w:firstLineChars="200" w:firstLine="640"/>
        <w:jc w:val="left"/>
        <w:rPr>
          <w:rFonts w:ascii="楷体_GB2312" w:eastAsia="楷体_GB2312" w:hAnsi="仿宋" w:cs="宋体"/>
          <w:kern w:val="0"/>
          <w:sz w:val="32"/>
          <w:szCs w:val="32"/>
        </w:rPr>
      </w:pPr>
      <w:r w:rsidRPr="0026623F">
        <w:rPr>
          <w:rFonts w:ascii="楷体_GB2312" w:eastAsia="楷体_GB2312" w:hAnsi="仿宋" w:cs="宋体" w:hint="eastAsia"/>
          <w:kern w:val="0"/>
          <w:sz w:val="32"/>
          <w:szCs w:val="32"/>
        </w:rPr>
        <w:t>(二)健全</w:t>
      </w:r>
      <w:r w:rsidRPr="0026623F">
        <w:rPr>
          <w:rFonts w:ascii="楷体_GB2312" w:eastAsia="楷体_GB2312" w:hAnsi="宋体" w:cs="宋体" w:hint="eastAsia"/>
          <w:snapToGrid w:val="0"/>
          <w:kern w:val="0"/>
          <w:sz w:val="32"/>
          <w:szCs w:val="32"/>
        </w:rPr>
        <w:t>学校</w:t>
      </w:r>
      <w:r w:rsidRPr="0026623F">
        <w:rPr>
          <w:rFonts w:ascii="楷体_GB2312" w:eastAsia="楷体_GB2312" w:hAnsi="仿宋" w:cs="宋体" w:hint="eastAsia"/>
          <w:kern w:val="0"/>
          <w:sz w:val="32"/>
          <w:szCs w:val="32"/>
        </w:rPr>
        <w:t>业务支撑体系</w:t>
      </w:r>
    </w:p>
    <w:bookmarkEnd w:id="10"/>
    <w:bookmarkEnd w:id="11"/>
    <w:bookmarkEnd w:id="12"/>
    <w:p w:rsidR="00671683" w:rsidRPr="0026623F" w:rsidRDefault="00671683" w:rsidP="00671683">
      <w:pPr>
        <w:widowControl/>
        <w:spacing w:line="560" w:lineRule="exact"/>
        <w:ind w:firstLineChars="200" w:firstLine="640"/>
        <w:jc w:val="left"/>
        <w:rPr>
          <w:rFonts w:ascii="仿宋_GB2312" w:eastAsia="仿宋_GB2312" w:hAnsi="宋体" w:cs="宋体"/>
          <w:snapToGrid w:val="0"/>
          <w:kern w:val="0"/>
          <w:sz w:val="32"/>
          <w:szCs w:val="32"/>
          <w:lang w:val="zh-TW" w:eastAsia="zh-TW"/>
        </w:rPr>
      </w:pPr>
      <w:r w:rsidRPr="0026623F">
        <w:rPr>
          <w:rFonts w:ascii="仿宋_GB2312" w:eastAsia="仿宋_GB2312" w:hAnsi="宋体" w:cs="宋体" w:hint="eastAsia"/>
          <w:snapToGrid w:val="0"/>
          <w:kern w:val="0"/>
          <w:sz w:val="32"/>
          <w:szCs w:val="32"/>
          <w:lang w:val="zh-TW"/>
        </w:rPr>
        <w:t>校园应结合智慧校园整体规划，规划应用支撑系统。总体架构应保障系统与系统间的交互性与开放性，达到跨操作系统、数据库以及应用软件的三跨能力。在不需要修改智能感知层和学校应用服务软件等系统架构和数据结构的条件下，在用户界面、应用系统、业务流程、数据等多层次实现集成。包括六大功能模块。</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Times New Roman" w:hint="eastAsia"/>
          <w:snapToGrid w:val="0"/>
          <w:kern w:val="0"/>
          <w:sz w:val="32"/>
          <w:szCs w:val="32"/>
          <w:lang w:val="zh-TW" w:eastAsia="zh-TW"/>
        </w:rPr>
        <w:t>1</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kern w:val="0"/>
          <w:sz w:val="32"/>
          <w:szCs w:val="32"/>
          <w:lang w:val="zh-TW"/>
        </w:rPr>
        <w:t>用户界面集成</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宋体" w:cs="宋体" w:hint="eastAsia"/>
          <w:snapToGrid w:val="0"/>
          <w:kern w:val="0"/>
          <w:sz w:val="32"/>
          <w:szCs w:val="32"/>
          <w:lang w:val="zh-TW"/>
        </w:rPr>
        <w:t>统一用户权限管理、统一信息发布、统一搜索引擎等。</w:t>
      </w:r>
      <w:r w:rsidRPr="0026623F">
        <w:rPr>
          <w:rFonts w:ascii="Times New Roman" w:eastAsia="仿宋_GB2312" w:hAnsi="宋体" w:cs="宋体" w:hint="eastAsia"/>
          <w:snapToGrid w:val="0"/>
          <w:kern w:val="0"/>
          <w:sz w:val="32"/>
          <w:szCs w:val="32"/>
          <w:lang w:val="zh-TW" w:eastAsia="zh-TW"/>
        </w:rPr>
        <w:t>提供对多种客户端设备的支</w:t>
      </w:r>
      <w:r w:rsidRPr="0026623F">
        <w:rPr>
          <w:rFonts w:ascii="Times New Roman" w:eastAsia="仿宋_GB2312" w:hAnsi="宋体" w:cs="宋体" w:hint="eastAsia"/>
          <w:snapToGrid w:val="0"/>
          <w:kern w:val="0"/>
          <w:sz w:val="32"/>
          <w:szCs w:val="32"/>
          <w:lang w:val="zh-TW"/>
        </w:rPr>
        <w:t>持；</w:t>
      </w:r>
      <w:r w:rsidRPr="0026623F">
        <w:rPr>
          <w:rFonts w:ascii="Times New Roman" w:eastAsia="仿宋_GB2312" w:hAnsi="宋体" w:cs="宋体" w:hint="eastAsia"/>
          <w:snapToGrid w:val="0"/>
          <w:kern w:val="0"/>
          <w:sz w:val="32"/>
          <w:szCs w:val="32"/>
          <w:lang w:val="zh-TW" w:eastAsia="zh-TW"/>
        </w:rPr>
        <w:t>提供与底层认证服务、授权服务、加密服务、签名服务等的调用；提供对于应用服务、业务流程、信息资源的整合，以及对于服务元数据、流程元数据、信息元数据的搜索功能</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kern w:val="0"/>
          <w:sz w:val="32"/>
          <w:szCs w:val="32"/>
          <w:lang w:val="zh-TW" w:eastAsia="zh-TW"/>
        </w:rPr>
        <w:t>实现</w:t>
      </w:r>
      <w:r w:rsidRPr="0026623F">
        <w:rPr>
          <w:rFonts w:ascii="Times New Roman" w:eastAsia="仿宋_GB2312" w:hAnsi="宋体" w:cs="宋体" w:hint="eastAsia"/>
          <w:snapToGrid w:val="0"/>
          <w:kern w:val="0"/>
          <w:sz w:val="32"/>
          <w:szCs w:val="32"/>
          <w:lang w:val="zh-TW"/>
        </w:rPr>
        <w:t>各类应用服务的入口统一和一云多屏</w:t>
      </w:r>
      <w:r w:rsidRPr="0026623F">
        <w:rPr>
          <w:rFonts w:ascii="Times New Roman" w:eastAsia="仿宋_GB2312" w:hAnsi="宋体" w:cs="宋体" w:hint="eastAsia"/>
          <w:snapToGrid w:val="0"/>
          <w:kern w:val="0"/>
          <w:sz w:val="32"/>
          <w:szCs w:val="32"/>
          <w:lang w:val="zh-TW" w:eastAsia="zh-TW"/>
        </w:rPr>
        <w:t>。</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Times New Roman" w:hint="eastAsia"/>
          <w:snapToGrid w:val="0"/>
          <w:kern w:val="0"/>
          <w:sz w:val="32"/>
          <w:szCs w:val="32"/>
          <w:lang w:val="zh-TW" w:eastAsia="zh-TW"/>
        </w:rPr>
        <w:lastRenderedPageBreak/>
        <w:t>2</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kern w:val="0"/>
          <w:sz w:val="32"/>
          <w:szCs w:val="32"/>
          <w:lang w:val="zh-TW"/>
        </w:rPr>
        <w:t>应用服务集成</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Times New Roman" w:eastAsia="仿宋_GB2312" w:hAnsi="宋体" w:cs="宋体" w:hint="eastAsia"/>
          <w:snapToGrid w:val="0"/>
          <w:kern w:val="0"/>
          <w:sz w:val="32"/>
          <w:szCs w:val="32"/>
          <w:lang w:val="zh-TW"/>
        </w:rPr>
        <w:t>统一消息服务、统一日志服务等。能按需要提供不同程度的应用功能的封装，以适应不同规模、不同耦合程度、不同效率要求的应用集成需要。实现校园内安防、智能卡、</w:t>
      </w:r>
      <w:proofErr w:type="gramStart"/>
      <w:r w:rsidRPr="0026623F">
        <w:rPr>
          <w:rFonts w:ascii="Times New Roman" w:eastAsia="仿宋_GB2312" w:hAnsi="宋体" w:cs="宋体" w:hint="eastAsia"/>
          <w:snapToGrid w:val="0"/>
          <w:kern w:val="0"/>
          <w:sz w:val="32"/>
          <w:szCs w:val="32"/>
          <w:lang w:val="zh-TW"/>
        </w:rPr>
        <w:t>二维码标示</w:t>
      </w:r>
      <w:proofErr w:type="gramEnd"/>
      <w:r w:rsidRPr="0026623F">
        <w:rPr>
          <w:rFonts w:ascii="Times New Roman" w:eastAsia="仿宋_GB2312" w:hAnsi="宋体" w:cs="宋体" w:hint="eastAsia"/>
          <w:snapToGrid w:val="0"/>
          <w:kern w:val="0"/>
          <w:sz w:val="32"/>
          <w:szCs w:val="32"/>
          <w:lang w:val="zh-TW"/>
        </w:rPr>
        <w:t>、楼宇自控等数据采集智能感知层的应用集成。</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Times New Roman" w:hint="eastAsia"/>
          <w:snapToGrid w:val="0"/>
          <w:kern w:val="0"/>
          <w:sz w:val="32"/>
          <w:szCs w:val="32"/>
          <w:lang w:val="zh-TW" w:eastAsia="zh-TW"/>
        </w:rPr>
        <w:t>3</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kern w:val="0"/>
          <w:sz w:val="32"/>
          <w:szCs w:val="32"/>
          <w:lang w:val="zh-TW"/>
        </w:rPr>
        <w:t>业务流程集成</w:t>
      </w:r>
    </w:p>
    <w:p w:rsidR="00671683" w:rsidRPr="0026623F" w:rsidRDefault="00671683" w:rsidP="00671683">
      <w:pPr>
        <w:widowControl/>
        <w:spacing w:line="560" w:lineRule="exact"/>
        <w:ind w:firstLineChars="200" w:firstLine="640"/>
        <w:jc w:val="left"/>
        <w:rPr>
          <w:rFonts w:ascii="宋体" w:eastAsia="仿宋_GB2312" w:hAnsi="宋体" w:cs="宋体"/>
          <w:snapToGrid w:val="0"/>
          <w:color w:val="000000"/>
          <w:kern w:val="0"/>
          <w:sz w:val="32"/>
          <w:szCs w:val="32"/>
        </w:rPr>
      </w:pPr>
      <w:r w:rsidRPr="0026623F">
        <w:rPr>
          <w:rFonts w:ascii="Times New Roman" w:eastAsia="仿宋_GB2312" w:hAnsi="宋体" w:cs="宋体" w:hint="eastAsia"/>
          <w:snapToGrid w:val="0"/>
          <w:kern w:val="0"/>
          <w:sz w:val="32"/>
          <w:szCs w:val="32"/>
          <w:lang w:val="zh-TW"/>
        </w:rPr>
        <w:t>统一工作流引擎等。</w:t>
      </w:r>
      <w:r w:rsidRPr="0026623F">
        <w:rPr>
          <w:rFonts w:ascii="Times New Roman" w:eastAsia="仿宋_GB2312" w:hAnsi="宋体" w:cs="宋体" w:hint="eastAsia"/>
          <w:snapToGrid w:val="0"/>
          <w:color w:val="000000"/>
          <w:kern w:val="0"/>
          <w:sz w:val="32"/>
          <w:szCs w:val="32"/>
          <w:lang w:val="zh-TW"/>
        </w:rPr>
        <w:t>提供动态监控和可视化与互动功能；可实现常规业务流程的定制要求，并能提供相关的工具组件，支撑常规流程的设计、调试、部署、变更等功能。</w:t>
      </w:r>
    </w:p>
    <w:p w:rsidR="00671683" w:rsidRPr="0026623F" w:rsidRDefault="00671683" w:rsidP="00671683">
      <w:pPr>
        <w:widowControl/>
        <w:spacing w:line="560" w:lineRule="exact"/>
        <w:ind w:firstLineChars="200" w:firstLine="640"/>
        <w:jc w:val="left"/>
        <w:rPr>
          <w:rFonts w:ascii="宋体" w:eastAsia="仿宋_GB2312" w:hAnsi="宋体" w:cs="宋体"/>
          <w:kern w:val="0"/>
          <w:sz w:val="32"/>
          <w:szCs w:val="32"/>
        </w:rPr>
      </w:pPr>
      <w:r w:rsidRPr="0026623F">
        <w:rPr>
          <w:rFonts w:ascii="Times New Roman" w:eastAsia="楷体_GB2312" w:hAnsi="Times New Roman"/>
          <w:kern w:val="0"/>
          <w:sz w:val="32"/>
          <w:szCs w:val="32"/>
        </w:rPr>
        <w:t>4</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kern w:val="0"/>
          <w:sz w:val="32"/>
          <w:szCs w:val="32"/>
        </w:rPr>
        <w:t>信息资源集成</w:t>
      </w:r>
    </w:p>
    <w:p w:rsidR="00671683" w:rsidRPr="0026623F" w:rsidRDefault="00671683" w:rsidP="00671683">
      <w:pPr>
        <w:widowControl/>
        <w:spacing w:line="560" w:lineRule="exact"/>
        <w:ind w:firstLineChars="200" w:firstLine="640"/>
        <w:jc w:val="left"/>
        <w:rPr>
          <w:rFonts w:ascii="宋体" w:eastAsia="仿宋_GB2312" w:hAnsi="宋体" w:cs="宋体"/>
          <w:kern w:val="0"/>
          <w:sz w:val="32"/>
          <w:szCs w:val="32"/>
        </w:rPr>
      </w:pPr>
      <w:r w:rsidRPr="0026623F">
        <w:rPr>
          <w:rFonts w:ascii="Times New Roman" w:eastAsia="仿宋_GB2312" w:hAnsi="宋体" w:cs="宋体" w:hint="eastAsia"/>
          <w:kern w:val="0"/>
          <w:sz w:val="32"/>
          <w:szCs w:val="32"/>
          <w:lang w:val="zh-TW"/>
        </w:rPr>
        <w:t>内部数据传输和交换、统一数据存储等。支持多类型的数据源转换与连接，包括关系数据库等结构化数据、以及</w:t>
      </w:r>
      <w:r w:rsidRPr="0026623F">
        <w:rPr>
          <w:rFonts w:ascii="Times New Roman" w:eastAsia="仿宋_GB2312" w:hAnsi="Times New Roman"/>
          <w:bCs/>
          <w:kern w:val="0"/>
          <w:sz w:val="32"/>
          <w:szCs w:val="32"/>
        </w:rPr>
        <w:t>XML</w:t>
      </w:r>
      <w:r w:rsidRPr="0026623F">
        <w:rPr>
          <w:rFonts w:ascii="Times New Roman" w:eastAsia="仿宋_GB2312" w:hAnsi="宋体" w:cs="宋体" w:hint="eastAsia"/>
          <w:kern w:val="0"/>
          <w:sz w:val="32"/>
          <w:szCs w:val="32"/>
          <w:lang w:val="zh-TW"/>
        </w:rPr>
        <w:t>文档等非结构化的数据，在这些数据源的基础上建立统一的数据视图，提供对信息资源的透明访问；以及数据共享、数据复制与数据迁移。</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Times New Roman" w:hint="eastAsia"/>
          <w:snapToGrid w:val="0"/>
          <w:kern w:val="0"/>
          <w:sz w:val="32"/>
          <w:szCs w:val="32"/>
          <w:lang w:val="zh-TW" w:eastAsia="zh-TW"/>
        </w:rPr>
        <w:t>5</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kern w:val="0"/>
          <w:sz w:val="32"/>
          <w:szCs w:val="32"/>
          <w:lang w:val="zh-TW"/>
        </w:rPr>
        <w:t>开放接口服务</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宋体" w:cs="宋体" w:hint="eastAsia"/>
          <w:snapToGrid w:val="0"/>
          <w:kern w:val="0"/>
          <w:sz w:val="32"/>
          <w:szCs w:val="32"/>
          <w:lang w:val="zh-TW"/>
        </w:rPr>
        <w:t>统一基础数据标准、统一开发接口等。提供各个层次面向外部的标准化交互接口，包括消息传递的格式、传输协议和位置等。统一接口应实现技术中立，可选用</w:t>
      </w:r>
      <w:r w:rsidRPr="0026623F">
        <w:rPr>
          <w:rFonts w:ascii="Times New Roman" w:eastAsia="仿宋_GB2312" w:hAnsi="Times New Roman"/>
          <w:bCs/>
          <w:snapToGrid w:val="0"/>
          <w:kern w:val="0"/>
          <w:sz w:val="32"/>
          <w:szCs w:val="32"/>
        </w:rPr>
        <w:t>XML</w:t>
      </w:r>
      <w:r w:rsidRPr="0026623F">
        <w:rPr>
          <w:rFonts w:ascii="Times New Roman" w:eastAsia="仿宋_GB2312" w:hAnsi="宋体" w:cs="宋体" w:hint="eastAsia"/>
          <w:snapToGrid w:val="0"/>
          <w:kern w:val="0"/>
          <w:sz w:val="32"/>
          <w:szCs w:val="32"/>
        </w:rPr>
        <w:t>、</w:t>
      </w:r>
      <w:r w:rsidRPr="0026623F">
        <w:rPr>
          <w:rFonts w:ascii="Times New Roman" w:eastAsia="仿宋_GB2312" w:hAnsi="Times New Roman"/>
          <w:bCs/>
          <w:snapToGrid w:val="0"/>
          <w:kern w:val="0"/>
          <w:sz w:val="32"/>
          <w:szCs w:val="32"/>
        </w:rPr>
        <w:t>JCA</w:t>
      </w:r>
      <w:r w:rsidRPr="0026623F">
        <w:rPr>
          <w:rFonts w:ascii="Times New Roman" w:eastAsia="仿宋_GB2312" w:hAnsi="宋体" w:cs="宋体" w:hint="eastAsia"/>
          <w:bCs/>
          <w:snapToGrid w:val="0"/>
          <w:kern w:val="0"/>
          <w:sz w:val="32"/>
          <w:szCs w:val="32"/>
        </w:rPr>
        <w:t>、</w:t>
      </w:r>
      <w:r w:rsidRPr="0026623F">
        <w:rPr>
          <w:rFonts w:ascii="Times New Roman" w:eastAsia="仿宋_GB2312" w:hAnsi="Times New Roman"/>
          <w:bCs/>
          <w:snapToGrid w:val="0"/>
          <w:kern w:val="0"/>
          <w:sz w:val="32"/>
          <w:szCs w:val="32"/>
        </w:rPr>
        <w:t>Web Service</w:t>
      </w:r>
      <w:r w:rsidRPr="0026623F">
        <w:rPr>
          <w:rFonts w:ascii="Times New Roman" w:eastAsia="仿宋_GB2312" w:hAnsi="宋体" w:cs="宋体" w:hint="eastAsia"/>
          <w:snapToGrid w:val="0"/>
          <w:kern w:val="0"/>
          <w:sz w:val="32"/>
          <w:szCs w:val="32"/>
        </w:rPr>
        <w:t>、</w:t>
      </w:r>
      <w:r w:rsidRPr="0026623F">
        <w:rPr>
          <w:rFonts w:ascii="Times New Roman" w:eastAsia="仿宋_GB2312" w:hAnsi="Times New Roman"/>
          <w:bCs/>
          <w:snapToGrid w:val="0"/>
          <w:kern w:val="0"/>
          <w:sz w:val="32"/>
          <w:szCs w:val="32"/>
        </w:rPr>
        <w:t>BPEL4WS</w:t>
      </w:r>
      <w:r w:rsidRPr="0026623F">
        <w:rPr>
          <w:rFonts w:ascii="Times New Roman" w:eastAsia="仿宋_GB2312" w:hAnsi="宋体" w:cs="宋体" w:hint="eastAsia"/>
          <w:snapToGrid w:val="0"/>
          <w:kern w:val="0"/>
          <w:sz w:val="32"/>
          <w:szCs w:val="32"/>
        </w:rPr>
        <w:t>、</w:t>
      </w:r>
      <w:r w:rsidRPr="0026623F">
        <w:rPr>
          <w:rFonts w:ascii="Times New Roman" w:eastAsia="仿宋_GB2312" w:hAnsi="Times New Roman"/>
          <w:bCs/>
          <w:snapToGrid w:val="0"/>
          <w:kern w:val="0"/>
          <w:sz w:val="32"/>
          <w:szCs w:val="32"/>
        </w:rPr>
        <w:t>XPDL</w:t>
      </w:r>
      <w:r w:rsidRPr="0026623F">
        <w:rPr>
          <w:rFonts w:ascii="Times New Roman" w:eastAsia="仿宋_GB2312" w:hAnsi="宋体" w:cs="宋体" w:hint="eastAsia"/>
          <w:snapToGrid w:val="0"/>
          <w:kern w:val="0"/>
          <w:sz w:val="32"/>
          <w:szCs w:val="32"/>
          <w:lang w:val="zh-TW"/>
        </w:rPr>
        <w:t>等主流技术。</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Times New Roman" w:hint="eastAsia"/>
          <w:snapToGrid w:val="0"/>
          <w:kern w:val="0"/>
          <w:sz w:val="32"/>
          <w:szCs w:val="32"/>
          <w:lang w:val="zh-TW" w:eastAsia="zh-TW"/>
        </w:rPr>
        <w:t>6</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kern w:val="0"/>
          <w:sz w:val="32"/>
          <w:szCs w:val="32"/>
          <w:lang w:val="zh-TW"/>
        </w:rPr>
        <w:t>安全监管服务</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lang w:val="zh-TW" w:eastAsia="zh-TW"/>
        </w:rPr>
      </w:pPr>
      <w:r w:rsidRPr="0026623F">
        <w:rPr>
          <w:rFonts w:ascii="Times New Roman" w:eastAsia="仿宋_GB2312" w:hAnsi="宋体" w:cs="宋体" w:hint="eastAsia"/>
          <w:snapToGrid w:val="0"/>
          <w:kern w:val="0"/>
          <w:sz w:val="32"/>
          <w:szCs w:val="32"/>
          <w:lang w:val="zh-TW"/>
        </w:rPr>
        <w:t>统一安全监管服务等。建立完整的安全架构，其中包括物理安全、网络安全、应用安全、安全管理等各个方面的安全要求；</w:t>
      </w:r>
      <w:r w:rsidRPr="0026623F">
        <w:rPr>
          <w:rFonts w:ascii="Times New Roman" w:eastAsia="仿宋_GB2312" w:hAnsi="宋体" w:cs="宋体" w:hint="eastAsia"/>
          <w:snapToGrid w:val="0"/>
          <w:kern w:val="0"/>
          <w:sz w:val="32"/>
          <w:szCs w:val="32"/>
          <w:lang w:val="zh-TW"/>
        </w:rPr>
        <w:lastRenderedPageBreak/>
        <w:t>提供统一监管服务管理，基于应用日志和系统日志等提供应用安全服务；提供统一安全机制管理，可以支持</w:t>
      </w:r>
      <w:r w:rsidRPr="0026623F">
        <w:rPr>
          <w:rFonts w:ascii="Times New Roman" w:eastAsia="仿宋_GB2312" w:hAnsi="Times New Roman" w:hint="eastAsia"/>
          <w:snapToGrid w:val="0"/>
          <w:kern w:val="0"/>
          <w:sz w:val="32"/>
          <w:szCs w:val="32"/>
          <w:lang w:val="zh-TW" w:eastAsia="zh-TW"/>
        </w:rPr>
        <w:t>CA</w:t>
      </w:r>
      <w:r w:rsidRPr="0026623F">
        <w:rPr>
          <w:rFonts w:ascii="Times New Roman" w:eastAsia="仿宋_GB2312" w:hAnsi="宋体" w:cs="宋体" w:hint="eastAsia"/>
          <w:snapToGrid w:val="0"/>
          <w:kern w:val="0"/>
          <w:sz w:val="32"/>
          <w:szCs w:val="32"/>
          <w:lang w:val="zh-TW"/>
        </w:rPr>
        <w:t>、数字签名、电子印章等多种安全措施，并可以与统一身份认证相结合。</w:t>
      </w:r>
    </w:p>
    <w:p w:rsidR="00671683" w:rsidRPr="0026623F" w:rsidRDefault="00671683" w:rsidP="00671683">
      <w:pPr>
        <w:widowControl/>
        <w:spacing w:line="560" w:lineRule="exact"/>
        <w:ind w:firstLineChars="200" w:firstLine="640"/>
        <w:jc w:val="left"/>
        <w:rPr>
          <w:rFonts w:ascii="楷体_GB2312" w:eastAsia="楷体_GB2312" w:hAnsi="仿宋" w:cs="宋体"/>
          <w:kern w:val="0"/>
          <w:sz w:val="32"/>
          <w:szCs w:val="32"/>
        </w:rPr>
      </w:pPr>
      <w:r w:rsidRPr="0026623F">
        <w:rPr>
          <w:rFonts w:ascii="楷体_GB2312" w:eastAsia="楷体_GB2312" w:hAnsi="仿宋" w:cs="宋体" w:hint="eastAsia"/>
          <w:kern w:val="0"/>
          <w:sz w:val="32"/>
          <w:szCs w:val="32"/>
        </w:rPr>
        <w:t>(三)创新校园信息化应用系统</w:t>
      </w:r>
    </w:p>
    <w:p w:rsidR="00671683" w:rsidRPr="0026623F" w:rsidRDefault="00671683" w:rsidP="00671683">
      <w:pPr>
        <w:widowControl/>
        <w:spacing w:line="560" w:lineRule="exact"/>
        <w:ind w:firstLineChars="200" w:firstLine="640"/>
        <w:jc w:val="left"/>
        <w:rPr>
          <w:rFonts w:ascii="Times New Roman" w:eastAsia="仿宋_GB2312" w:hAnsi="宋体" w:cs="宋体"/>
          <w:snapToGrid w:val="0"/>
          <w:color w:val="000000"/>
          <w:kern w:val="0"/>
          <w:sz w:val="32"/>
          <w:szCs w:val="32"/>
        </w:rPr>
      </w:pPr>
      <w:r w:rsidRPr="0026623F">
        <w:rPr>
          <w:rFonts w:ascii="Times New Roman" w:eastAsia="仿宋_GB2312" w:hAnsi="Times New Roman"/>
          <w:snapToGrid w:val="0"/>
          <w:color w:val="000000"/>
          <w:kern w:val="0"/>
          <w:sz w:val="32"/>
          <w:szCs w:val="32"/>
        </w:rPr>
        <w:t>1</w:t>
      </w:r>
      <w:r w:rsidRPr="0026623F">
        <w:rPr>
          <w:rFonts w:ascii="Times New Roman" w:eastAsia="仿宋_GB2312" w:hAnsi="宋体" w:cs="宋体" w:hint="eastAsia"/>
          <w:snapToGrid w:val="0"/>
          <w:kern w:val="0"/>
          <w:sz w:val="32"/>
          <w:szCs w:val="32"/>
          <w:lang w:val="zh-TW"/>
        </w:rPr>
        <w:t>.</w:t>
      </w:r>
      <w:r w:rsidRPr="0026623F">
        <w:rPr>
          <w:rFonts w:ascii="Times New Roman" w:eastAsia="仿宋_GB2312" w:hAnsi="宋体" w:cs="宋体" w:hint="eastAsia"/>
          <w:snapToGrid w:val="0"/>
          <w:color w:val="000000"/>
          <w:kern w:val="0"/>
          <w:sz w:val="32"/>
          <w:szCs w:val="32"/>
        </w:rPr>
        <w:t>智慧教学应用系统</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智慧教学是教师在智慧教学环境下，利用各种先进信息化技术和丰富的教学资源开展的教学活动。通过智慧教育应用系统，教师可以实现：登录教师空间，动态获取系统推送的优质教学资源；快速获取、加工和集成教学资源，支持课堂教学；更加高效、便捷地进行网络备课；根据学习者特征，进行快速分组，组织课堂协作学习；灵活控制学习终端，实时向学生推送相关学习资源；对学生的作业和试卷进行批改和自动分析</w:t>
      </w:r>
      <w:r>
        <w:rPr>
          <w:rFonts w:ascii="宋体" w:eastAsia="仿宋_GB2312" w:hAnsi="宋体" w:cs="宋体" w:hint="eastAsia"/>
          <w:snapToGrid w:val="0"/>
          <w:kern w:val="0"/>
          <w:sz w:val="32"/>
          <w:szCs w:val="32"/>
        </w:rPr>
        <w:t>，</w:t>
      </w:r>
      <w:r w:rsidRPr="0026623F">
        <w:rPr>
          <w:rFonts w:ascii="宋体" w:eastAsia="仿宋_GB2312" w:hAnsi="宋体" w:cs="宋体" w:hint="eastAsia"/>
          <w:snapToGrid w:val="0"/>
          <w:kern w:val="0"/>
          <w:sz w:val="32"/>
          <w:szCs w:val="32"/>
        </w:rPr>
        <w:t>全面掌握学生的学习成绩数据，开展针对性教学；实时了解班级学生出勤状况；及时与家长、同事、校领导沟通交流；加入教师社群，开展网络教研活动</w:t>
      </w:r>
      <w:r>
        <w:rPr>
          <w:rFonts w:ascii="宋体" w:eastAsia="仿宋_GB2312" w:hAnsi="宋体" w:cs="宋体" w:hint="eastAsia"/>
          <w:snapToGrid w:val="0"/>
          <w:kern w:val="0"/>
          <w:sz w:val="32"/>
          <w:szCs w:val="32"/>
        </w:rPr>
        <w:t>，</w:t>
      </w:r>
      <w:proofErr w:type="gramStart"/>
      <w:r>
        <w:rPr>
          <w:rFonts w:ascii="宋体" w:eastAsia="仿宋_GB2312" w:hAnsi="宋体" w:cs="宋体" w:hint="eastAsia"/>
          <w:snapToGrid w:val="0"/>
          <w:kern w:val="0"/>
          <w:sz w:val="32"/>
          <w:szCs w:val="32"/>
        </w:rPr>
        <w:t>构建线</w:t>
      </w:r>
      <w:proofErr w:type="gramEnd"/>
      <w:r>
        <w:rPr>
          <w:rFonts w:ascii="宋体" w:eastAsia="仿宋_GB2312" w:hAnsi="宋体" w:cs="宋体" w:hint="eastAsia"/>
          <w:snapToGrid w:val="0"/>
          <w:kern w:val="0"/>
          <w:sz w:val="32"/>
          <w:szCs w:val="32"/>
        </w:rPr>
        <w:t>上线下教研互动新模式</w:t>
      </w:r>
      <w:r w:rsidRPr="0026623F">
        <w:rPr>
          <w:rFonts w:ascii="宋体" w:eastAsia="仿宋_GB2312" w:hAnsi="宋体" w:cs="宋体" w:hint="eastAsia"/>
          <w:snapToGrid w:val="0"/>
          <w:kern w:val="0"/>
          <w:sz w:val="32"/>
          <w:szCs w:val="32"/>
        </w:rPr>
        <w:t>。</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2.</w:t>
      </w:r>
      <w:r w:rsidRPr="0026623F">
        <w:rPr>
          <w:rFonts w:ascii="宋体" w:eastAsia="仿宋_GB2312" w:hAnsi="宋体" w:cs="宋体" w:hint="eastAsia"/>
          <w:snapToGrid w:val="0"/>
          <w:kern w:val="0"/>
          <w:sz w:val="32"/>
          <w:szCs w:val="32"/>
        </w:rPr>
        <w:t>智慧学习应用系统</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智慧学习是在智慧环境中开展的完全以学生为中心的学习活动。通过智慧学习应用系统，学生可以实现：登录个人学习空间，动态获取系统推送的个性化、优质学习资源；利用数字资源开展自主探究学习；利用各种媒体终端进行随时随地的学习、交流和分享；及时获得学习的评价反馈信息，弥补自身知识缺陷；将学习过程中的关键信息存入电子学档，开展发展性评价；将课堂教学反馈信息及时传递给教师，便于教师调整教学；及时与教</w:t>
      </w:r>
      <w:r w:rsidRPr="0026623F">
        <w:rPr>
          <w:rFonts w:ascii="宋体" w:eastAsia="仿宋_GB2312" w:hAnsi="宋体" w:cs="宋体" w:hint="eastAsia"/>
          <w:snapToGrid w:val="0"/>
          <w:kern w:val="0"/>
          <w:sz w:val="32"/>
          <w:szCs w:val="32"/>
        </w:rPr>
        <w:lastRenderedPageBreak/>
        <w:t>师、同学沟通交流，解决学习、生活中遇到的难题</w:t>
      </w:r>
      <w:r>
        <w:rPr>
          <w:rFonts w:ascii="宋体" w:eastAsia="仿宋_GB2312" w:hAnsi="宋体" w:cs="宋体" w:hint="eastAsia"/>
          <w:snapToGrid w:val="0"/>
          <w:kern w:val="0"/>
          <w:sz w:val="32"/>
          <w:szCs w:val="32"/>
        </w:rPr>
        <w:t>，支持学生转变学习方式</w:t>
      </w:r>
      <w:r w:rsidRPr="0026623F">
        <w:rPr>
          <w:rFonts w:ascii="宋体" w:eastAsia="仿宋_GB2312" w:hAnsi="宋体" w:cs="宋体" w:hint="eastAsia"/>
          <w:snapToGrid w:val="0"/>
          <w:kern w:val="0"/>
          <w:sz w:val="32"/>
          <w:szCs w:val="32"/>
        </w:rPr>
        <w:t>。</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3.</w:t>
      </w:r>
      <w:r w:rsidRPr="0026623F">
        <w:rPr>
          <w:rFonts w:ascii="宋体" w:eastAsia="仿宋_GB2312" w:hAnsi="宋体" w:cs="宋体" w:hint="eastAsia"/>
          <w:snapToGrid w:val="0"/>
          <w:kern w:val="0"/>
          <w:sz w:val="32"/>
          <w:szCs w:val="32"/>
        </w:rPr>
        <w:t>智慧资源应用系统</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数字教育资源是为达到一定的教学目的而设计与开发，支持教学活动开展，以数字化形态存储的正版教材及课程资料。通过智慧资源应用系统，可实现：对本校教学和学习活动中生成性信息资源进行持续采集，加工整理，形成具有学校特色的校本资源库；充分利用各级教育资源公共服务平台提供的各类教育资源；引进购买适用的企业、机构开发的优质教育资源；以知识点为基础，按一定检索和分类标准对各种来源的资源进行整合归纳，形成由课程资源、主题活动资源、试题资源等组成的多元数字化教学资源库；师生既可以进行自主快捷检索，又可获得资源平台推送的资源信息，实现准确定位和精准推送；在使用过程中对资源进行更新、增减</w:t>
      </w:r>
      <w:r w:rsidRPr="0026623F">
        <w:rPr>
          <w:rFonts w:ascii="宋体" w:eastAsia="仿宋_GB2312" w:hAnsi="宋体" w:cs="宋体" w:hint="eastAsia"/>
          <w:snapToGrid w:val="0"/>
          <w:kern w:val="0"/>
          <w:sz w:val="32"/>
          <w:szCs w:val="32"/>
        </w:rPr>
        <w:t xml:space="preserve">, </w:t>
      </w:r>
      <w:r w:rsidRPr="0026623F">
        <w:rPr>
          <w:rFonts w:ascii="宋体" w:eastAsia="仿宋_GB2312" w:hAnsi="宋体" w:cs="宋体" w:hint="eastAsia"/>
          <w:snapToGrid w:val="0"/>
          <w:kern w:val="0"/>
          <w:sz w:val="32"/>
          <w:szCs w:val="32"/>
        </w:rPr>
        <w:t>使资源</w:t>
      </w:r>
      <w:proofErr w:type="gramStart"/>
      <w:r w:rsidRPr="0026623F">
        <w:rPr>
          <w:rFonts w:ascii="宋体" w:eastAsia="仿宋_GB2312" w:hAnsi="宋体" w:cs="宋体" w:hint="eastAsia"/>
          <w:snapToGrid w:val="0"/>
          <w:kern w:val="0"/>
          <w:sz w:val="32"/>
          <w:szCs w:val="32"/>
        </w:rPr>
        <w:t>库得以</w:t>
      </w:r>
      <w:proofErr w:type="gramEnd"/>
      <w:r w:rsidRPr="0026623F">
        <w:rPr>
          <w:rFonts w:ascii="宋体" w:eastAsia="仿宋_GB2312" w:hAnsi="宋体" w:cs="宋体" w:hint="eastAsia"/>
          <w:snapToGrid w:val="0"/>
          <w:kern w:val="0"/>
          <w:sz w:val="32"/>
          <w:szCs w:val="32"/>
        </w:rPr>
        <w:t>不断优化、不断发展。</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4.</w:t>
      </w:r>
      <w:r w:rsidRPr="0026623F">
        <w:rPr>
          <w:rFonts w:ascii="宋体" w:eastAsia="仿宋_GB2312" w:hAnsi="宋体" w:cs="宋体" w:hint="eastAsia"/>
          <w:snapToGrid w:val="0"/>
          <w:kern w:val="0"/>
          <w:sz w:val="32"/>
          <w:szCs w:val="32"/>
        </w:rPr>
        <w:t>智慧评价应用系统</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t>基于信息化教育教学环境下的教育教学大数据，通过智慧校园集合整合平台的数据汇聚与分析，实现学生综合素质的智慧评价。通过智慧评价应用系统，可实现：多维度的学业成绩分析，以清晰、直观的图表形式显示统计结果，并可以方便的导出数据进行传阅和存档保存；从学业发展水平、身心发展水平、品德发展水平、学业负担情况、兴趣特长爱好等维</w:t>
      </w:r>
      <w:proofErr w:type="gramStart"/>
      <w:r w:rsidRPr="0026623F">
        <w:rPr>
          <w:rFonts w:ascii="宋体" w:eastAsia="仿宋_GB2312" w:hAnsi="宋体" w:cs="宋体" w:hint="eastAsia"/>
          <w:snapToGrid w:val="0"/>
          <w:kern w:val="0"/>
          <w:sz w:val="32"/>
          <w:szCs w:val="32"/>
        </w:rPr>
        <w:t>度建立</w:t>
      </w:r>
      <w:proofErr w:type="gramEnd"/>
      <w:r w:rsidRPr="0026623F">
        <w:rPr>
          <w:rFonts w:ascii="宋体" w:eastAsia="仿宋_GB2312" w:hAnsi="宋体" w:cs="宋体" w:hint="eastAsia"/>
          <w:snapToGrid w:val="0"/>
          <w:kern w:val="0"/>
          <w:sz w:val="32"/>
          <w:szCs w:val="32"/>
        </w:rPr>
        <w:t>学生综合素质管理体系，建立相应的评价量规和观测点，全面评价学生的综合素质。</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kern w:val="0"/>
          <w:sz w:val="32"/>
          <w:szCs w:val="32"/>
        </w:rPr>
        <w:lastRenderedPageBreak/>
        <w:t>5.</w:t>
      </w:r>
      <w:r w:rsidRPr="0026623F">
        <w:rPr>
          <w:rFonts w:ascii="宋体" w:eastAsia="仿宋_GB2312" w:hAnsi="宋体" w:cs="宋体" w:hint="eastAsia"/>
          <w:snapToGrid w:val="0"/>
          <w:kern w:val="0"/>
          <w:sz w:val="32"/>
          <w:szCs w:val="32"/>
        </w:rPr>
        <w:t>智慧管理应用系统</w:t>
      </w:r>
    </w:p>
    <w:p w:rsidR="00671683" w:rsidRPr="0026623F" w:rsidRDefault="00671683" w:rsidP="00671683">
      <w:pPr>
        <w:widowControl/>
        <w:spacing w:line="560" w:lineRule="exact"/>
        <w:ind w:firstLineChars="200" w:firstLine="640"/>
        <w:jc w:val="left"/>
        <w:rPr>
          <w:rFonts w:ascii="宋体" w:eastAsia="仿宋_GB2312" w:hAnsi="宋体" w:cs="宋体"/>
          <w:snapToGrid w:val="0"/>
          <w:kern w:val="0"/>
          <w:sz w:val="32"/>
          <w:szCs w:val="32"/>
        </w:rPr>
      </w:pPr>
      <w:r w:rsidRPr="0026623F">
        <w:rPr>
          <w:rFonts w:ascii="宋体" w:eastAsia="仿宋_GB2312" w:hAnsi="宋体" w:cs="宋体" w:hint="eastAsia"/>
          <w:snapToGrid w:val="0"/>
          <w:color w:val="000000"/>
          <w:kern w:val="0"/>
          <w:sz w:val="32"/>
          <w:szCs w:val="32"/>
          <w:lang w:val="zh-TW" w:eastAsia="zh-TW"/>
        </w:rPr>
        <w:t>完善和构建基于物联网的智能化校园环境、智慧教室、</w:t>
      </w:r>
      <w:r w:rsidRPr="0026623F">
        <w:rPr>
          <w:rFonts w:ascii="宋体" w:eastAsia="仿宋_GB2312" w:hAnsi="宋体" w:cs="宋体" w:hint="eastAsia"/>
          <w:snapToGrid w:val="0"/>
          <w:color w:val="000000"/>
          <w:kern w:val="0"/>
          <w:sz w:val="32"/>
          <w:szCs w:val="32"/>
          <w:lang w:val="zh-TW"/>
        </w:rPr>
        <w:t>智能班牌、</w:t>
      </w:r>
      <w:r w:rsidRPr="0026623F">
        <w:rPr>
          <w:rFonts w:ascii="宋体" w:eastAsia="仿宋_GB2312" w:hAnsi="宋体" w:cs="宋体" w:hint="eastAsia"/>
          <w:snapToGrid w:val="0"/>
          <w:color w:val="000000"/>
          <w:kern w:val="0"/>
          <w:sz w:val="32"/>
          <w:szCs w:val="32"/>
          <w:lang w:val="zh-TW" w:eastAsia="zh-TW"/>
        </w:rPr>
        <w:t>校园一卡通智能感知系统、校园智能监控系统等硬件环境</w:t>
      </w:r>
      <w:r w:rsidRPr="0026623F">
        <w:rPr>
          <w:rFonts w:ascii="宋体" w:eastAsia="仿宋_GB2312" w:hAnsi="宋体" w:cs="宋体" w:hint="eastAsia"/>
          <w:snapToGrid w:val="0"/>
          <w:color w:val="000000"/>
          <w:kern w:val="0"/>
          <w:sz w:val="32"/>
          <w:szCs w:val="32"/>
          <w:lang w:val="zh-TW"/>
        </w:rPr>
        <w:t>，融合建成</w:t>
      </w:r>
      <w:r w:rsidRPr="0026623F">
        <w:rPr>
          <w:rFonts w:ascii="宋体" w:eastAsia="仿宋_GB2312" w:hAnsi="宋体" w:cs="宋体" w:hint="eastAsia"/>
          <w:snapToGrid w:val="0"/>
          <w:color w:val="000000"/>
          <w:kern w:val="0"/>
          <w:sz w:val="32"/>
          <w:szCs w:val="32"/>
          <w:lang w:val="zh-TW" w:eastAsia="zh-TW"/>
        </w:rPr>
        <w:t>基于云计算、虚拟化和物联网等新技术支撑的“智慧校园”综合管理系统平台</w:t>
      </w:r>
      <w:r w:rsidRPr="0026623F">
        <w:rPr>
          <w:rFonts w:ascii="宋体" w:eastAsia="仿宋_GB2312" w:hAnsi="宋体" w:cs="宋体" w:hint="eastAsia"/>
          <w:snapToGrid w:val="0"/>
          <w:color w:val="000000"/>
          <w:kern w:val="0"/>
          <w:sz w:val="32"/>
          <w:szCs w:val="32"/>
          <w:lang w:val="zh-TW"/>
        </w:rPr>
        <w:t>，可实现：</w:t>
      </w:r>
      <w:r w:rsidRPr="0026623F">
        <w:rPr>
          <w:rFonts w:ascii="宋体" w:eastAsia="仿宋_GB2312" w:hAnsi="宋体" w:cs="宋体" w:hint="eastAsia"/>
          <w:snapToGrid w:val="0"/>
          <w:color w:val="000000"/>
          <w:kern w:val="0"/>
          <w:sz w:val="32"/>
          <w:szCs w:val="32"/>
          <w:lang w:val="zh-TW" w:eastAsia="zh-TW"/>
        </w:rPr>
        <w:t>学校综合管理、</w:t>
      </w:r>
      <w:r w:rsidRPr="0026623F">
        <w:rPr>
          <w:rFonts w:ascii="宋体" w:eastAsia="仿宋_GB2312" w:hAnsi="宋体" w:cs="宋体" w:hint="eastAsia"/>
          <w:snapToGrid w:val="0"/>
          <w:color w:val="000000"/>
          <w:kern w:val="0"/>
          <w:sz w:val="32"/>
          <w:szCs w:val="32"/>
          <w:lang w:val="zh-TW"/>
        </w:rPr>
        <w:t>教务管理、</w:t>
      </w:r>
      <w:r w:rsidRPr="0026623F">
        <w:rPr>
          <w:rFonts w:ascii="宋体" w:eastAsia="仿宋_GB2312" w:hAnsi="宋体" w:cs="宋体" w:hint="eastAsia"/>
          <w:snapToGrid w:val="0"/>
          <w:color w:val="000000"/>
          <w:kern w:val="0"/>
          <w:sz w:val="32"/>
          <w:szCs w:val="32"/>
          <w:lang w:val="zh-TW" w:eastAsia="zh-TW"/>
        </w:rPr>
        <w:t>教育预测辅助决策、教与学的综合评价、</w:t>
      </w:r>
      <w:r w:rsidRPr="0026623F">
        <w:rPr>
          <w:rFonts w:ascii="宋体" w:eastAsia="仿宋_GB2312" w:hAnsi="宋体" w:cs="宋体" w:hint="eastAsia"/>
          <w:snapToGrid w:val="0"/>
          <w:color w:val="000000"/>
          <w:kern w:val="0"/>
          <w:sz w:val="32"/>
          <w:szCs w:val="32"/>
          <w:lang w:val="zh-TW"/>
        </w:rPr>
        <w:t>分层教学、走班排课、</w:t>
      </w:r>
      <w:r w:rsidRPr="0026623F">
        <w:rPr>
          <w:rFonts w:ascii="宋体" w:eastAsia="仿宋_GB2312" w:hAnsi="宋体" w:cs="宋体" w:hint="eastAsia"/>
          <w:snapToGrid w:val="0"/>
          <w:color w:val="000000"/>
          <w:kern w:val="0"/>
          <w:sz w:val="32"/>
          <w:szCs w:val="32"/>
          <w:lang w:val="zh-TW" w:eastAsia="zh-TW"/>
        </w:rPr>
        <w:t>资源管理、财务与装备管理、家校互联、数字图书馆</w:t>
      </w:r>
      <w:r w:rsidRPr="0026623F">
        <w:rPr>
          <w:rFonts w:ascii="宋体" w:eastAsia="仿宋_GB2312" w:hAnsi="宋体" w:cs="宋体" w:hint="eastAsia"/>
          <w:snapToGrid w:val="0"/>
          <w:color w:val="000000"/>
          <w:kern w:val="0"/>
          <w:sz w:val="32"/>
          <w:szCs w:val="32"/>
          <w:lang w:val="zh-TW"/>
        </w:rPr>
        <w:t>等功能，并</w:t>
      </w:r>
      <w:r w:rsidRPr="0026623F">
        <w:rPr>
          <w:rFonts w:ascii="宋体" w:eastAsia="仿宋_GB2312" w:hAnsi="宋体" w:cs="宋体" w:hint="eastAsia"/>
          <w:snapToGrid w:val="0"/>
          <w:color w:val="000000"/>
          <w:kern w:val="0"/>
          <w:sz w:val="32"/>
          <w:szCs w:val="32"/>
          <w:lang w:val="zh-TW" w:eastAsia="zh-TW"/>
        </w:rPr>
        <w:t>利用统一的基础数据库通过数据流完成相互关联的数据调用</w:t>
      </w:r>
      <w:r w:rsidRPr="0026623F">
        <w:rPr>
          <w:rFonts w:ascii="宋体" w:eastAsia="仿宋_GB2312" w:hAnsi="宋体" w:cs="宋体" w:hint="eastAsia"/>
          <w:snapToGrid w:val="0"/>
          <w:color w:val="000000"/>
          <w:kern w:val="0"/>
          <w:sz w:val="32"/>
          <w:szCs w:val="32"/>
          <w:lang w:val="zh-TW"/>
        </w:rPr>
        <w:t>；</w:t>
      </w:r>
      <w:r w:rsidRPr="0026623F">
        <w:rPr>
          <w:rFonts w:ascii="宋体" w:eastAsia="仿宋_GB2312" w:hAnsi="宋体" w:cs="宋体" w:hint="eastAsia"/>
          <w:snapToGrid w:val="0"/>
          <w:kern w:val="0"/>
          <w:sz w:val="32"/>
          <w:szCs w:val="32"/>
        </w:rPr>
        <w:t>通过学生智慧卡和“智慧校园”综合管理平台，在学生的考勤管理、收费管理、消费管理、宿舍管理、家校互动、场</w:t>
      </w:r>
      <w:r>
        <w:rPr>
          <w:rFonts w:ascii="宋体" w:eastAsia="仿宋_GB2312" w:hAnsi="宋体" w:cs="宋体" w:hint="eastAsia"/>
          <w:snapToGrid w:val="0"/>
          <w:kern w:val="0"/>
          <w:sz w:val="32"/>
          <w:szCs w:val="32"/>
        </w:rPr>
        <w:t>所</w:t>
      </w:r>
      <w:r w:rsidRPr="0026623F">
        <w:rPr>
          <w:rFonts w:ascii="宋体" w:eastAsia="仿宋_GB2312" w:hAnsi="宋体" w:cs="宋体" w:hint="eastAsia"/>
          <w:snapToGrid w:val="0"/>
          <w:kern w:val="0"/>
          <w:sz w:val="32"/>
          <w:szCs w:val="32"/>
        </w:rPr>
        <w:t>管理、图书管理、考试监控和安全管理等方面实现智能化管理。</w:t>
      </w:r>
    </w:p>
    <w:p w:rsidR="00671683" w:rsidRPr="0026623F" w:rsidRDefault="00671683" w:rsidP="00671683">
      <w:pPr>
        <w:widowControl/>
        <w:spacing w:line="560" w:lineRule="exact"/>
        <w:ind w:firstLineChars="200" w:firstLine="640"/>
        <w:jc w:val="left"/>
        <w:rPr>
          <w:rFonts w:ascii="仿宋_GB2312" w:eastAsia="仿宋_GB2312" w:hAnsi="宋体" w:cs="宋体" w:hint="eastAsia"/>
          <w:snapToGrid w:val="0"/>
          <w:kern w:val="0"/>
          <w:sz w:val="32"/>
          <w:szCs w:val="32"/>
        </w:rPr>
      </w:pPr>
      <w:r w:rsidRPr="0026623F">
        <w:rPr>
          <w:rFonts w:ascii="黑体" w:eastAsia="黑体" w:hAnsi="宋体" w:cs="宋体" w:hint="eastAsia"/>
          <w:kern w:val="0"/>
          <w:sz w:val="32"/>
          <w:szCs w:val="32"/>
        </w:rPr>
        <w:t>四、智慧校园建设推进机制</w:t>
      </w:r>
    </w:p>
    <w:p w:rsidR="00671683" w:rsidRPr="0026623F" w:rsidRDefault="00671683" w:rsidP="00671683">
      <w:pPr>
        <w:widowControl/>
        <w:jc w:val="left"/>
        <w:rPr>
          <w:rFonts w:ascii="宋体" w:eastAsia="仿宋_GB2312" w:hAnsi="宋体" w:cs="宋体" w:hint="eastAsia"/>
          <w:snapToGrid w:val="0"/>
          <w:kern w:val="0"/>
          <w:sz w:val="32"/>
          <w:szCs w:val="32"/>
        </w:rPr>
      </w:pPr>
      <w:r w:rsidRPr="0026623F">
        <w:rPr>
          <w:rFonts w:ascii="仿宋_GB2312" w:eastAsia="MS Gothic" w:hAnsi="MS Gothic" w:cs="MS Gothic" w:hint="eastAsia"/>
          <w:kern w:val="0"/>
          <w:sz w:val="24"/>
          <w:szCs w:val="24"/>
        </w:rPr>
        <w:t>​</w:t>
      </w:r>
      <w:r w:rsidRPr="0026623F">
        <w:rPr>
          <w:rFonts w:ascii="仿宋_GB2312" w:eastAsia="仿宋_GB2312" w:hAnsi="MS Gothic" w:cs="MS Gothic" w:hint="eastAsia"/>
          <w:kern w:val="0"/>
          <w:sz w:val="24"/>
          <w:szCs w:val="24"/>
        </w:rPr>
        <w:t xml:space="preserve">    </w:t>
      </w:r>
      <w:r w:rsidRPr="0026623F">
        <w:rPr>
          <w:rFonts w:ascii="仿宋_GB2312" w:eastAsia="仿宋_GB2312" w:hAnsi="等线" w:cs="MS Gothic" w:hint="eastAsia"/>
          <w:kern w:val="0"/>
          <w:sz w:val="24"/>
          <w:szCs w:val="24"/>
        </w:rPr>
        <w:t xml:space="preserve"> </w:t>
      </w:r>
      <w:r w:rsidRPr="0026623F">
        <w:rPr>
          <w:rFonts w:ascii="仿宋_GB2312" w:eastAsia="仿宋_GB2312" w:hAnsi="等线" w:cs="MS Gothic" w:hint="eastAsia"/>
          <w:kern w:val="0"/>
          <w:sz w:val="32"/>
          <w:szCs w:val="32"/>
        </w:rPr>
        <w:t>1</w:t>
      </w:r>
      <w:r w:rsidRPr="0026623F">
        <w:rPr>
          <w:rFonts w:ascii="Times New Roman" w:eastAsia="仿宋_GB2312" w:hAnsi="宋体" w:cs="宋体" w:hint="eastAsia"/>
          <w:snapToGrid w:val="0"/>
          <w:kern w:val="0"/>
          <w:sz w:val="32"/>
          <w:szCs w:val="32"/>
          <w:lang w:val="zh-TW"/>
        </w:rPr>
        <w:t>.</w:t>
      </w:r>
      <w:r w:rsidRPr="0026623F">
        <w:rPr>
          <w:rFonts w:ascii="仿宋_GB2312" w:eastAsia="仿宋_GB2312" w:hAnsi="等线" w:cs="MS Gothic" w:hint="eastAsia"/>
          <w:kern w:val="0"/>
          <w:sz w:val="32"/>
          <w:szCs w:val="32"/>
        </w:rPr>
        <w:t>标准引领，统筹推进。以新一代信息化技术应用为核心，以标准为引领，统筹推进全省智慧校园建设。</w:t>
      </w:r>
      <w:r w:rsidRPr="0026623F">
        <w:rPr>
          <w:rFonts w:ascii="仿宋_GB2312" w:eastAsia="仿宋_GB2312" w:hAnsi="宋体" w:cs="宋体" w:hint="eastAsia"/>
          <w:snapToGrid w:val="0"/>
          <w:kern w:val="0"/>
          <w:sz w:val="32"/>
          <w:szCs w:val="32"/>
        </w:rPr>
        <w:t>各设区市教育局要将智慧校园建设作为“十三五”教育</w:t>
      </w:r>
      <w:r w:rsidRPr="0026623F">
        <w:rPr>
          <w:rFonts w:ascii="宋体" w:eastAsia="仿宋_GB2312" w:hAnsi="宋体" w:cs="宋体" w:hint="eastAsia"/>
          <w:snapToGrid w:val="0"/>
          <w:kern w:val="0"/>
          <w:sz w:val="32"/>
          <w:szCs w:val="32"/>
        </w:rPr>
        <w:t>信息化重点项目来抓，要在政策、经费、机制、人员等方面采取切实措施确保完成智慧校园建设目标。</w:t>
      </w:r>
    </w:p>
    <w:p w:rsidR="00671683" w:rsidRPr="0026623F" w:rsidRDefault="00671683" w:rsidP="00671683">
      <w:pPr>
        <w:widowControl/>
        <w:jc w:val="left"/>
        <w:rPr>
          <w:rFonts w:ascii="宋体" w:eastAsia="仿宋_GB2312" w:hAnsi="宋体" w:cs="宋体"/>
          <w:snapToGrid w:val="0"/>
          <w:kern w:val="0"/>
          <w:sz w:val="32"/>
          <w:szCs w:val="32"/>
        </w:rPr>
      </w:pPr>
      <w:r w:rsidRPr="0026623F">
        <w:rPr>
          <w:rFonts w:ascii="宋体" w:eastAsia="仿宋_GB2312" w:hAnsi="宋体" w:cs="宋体"/>
          <w:snapToGrid w:val="0"/>
          <w:kern w:val="0"/>
          <w:sz w:val="32"/>
          <w:szCs w:val="32"/>
        </w:rPr>
        <w:t xml:space="preserve">　　</w:t>
      </w:r>
      <w:r w:rsidRPr="0026623F">
        <w:rPr>
          <w:rFonts w:ascii="宋体" w:eastAsia="仿宋_GB2312" w:hAnsi="宋体" w:cs="宋体" w:hint="eastAsia"/>
          <w:snapToGrid w:val="0"/>
          <w:kern w:val="0"/>
          <w:sz w:val="32"/>
          <w:szCs w:val="32"/>
        </w:rPr>
        <w:t>2</w:t>
      </w:r>
      <w:r w:rsidRPr="0026623F">
        <w:rPr>
          <w:rFonts w:ascii="Times New Roman" w:eastAsia="仿宋_GB2312" w:hAnsi="宋体" w:cs="宋体" w:hint="eastAsia"/>
          <w:snapToGrid w:val="0"/>
          <w:kern w:val="0"/>
          <w:sz w:val="32"/>
          <w:szCs w:val="32"/>
          <w:lang w:val="zh-TW"/>
        </w:rPr>
        <w:t>.</w:t>
      </w:r>
      <w:r w:rsidRPr="0026623F">
        <w:rPr>
          <w:rFonts w:ascii="宋体" w:eastAsia="仿宋_GB2312" w:hAnsi="宋体" w:cs="宋体"/>
          <w:snapToGrid w:val="0"/>
          <w:kern w:val="0"/>
          <w:sz w:val="32"/>
          <w:szCs w:val="32"/>
        </w:rPr>
        <w:t>纳入评估，督导落实。将推进智慧校园建设与应用情况作为智慧城市、智慧教育建设与应用的重要内容，纳入对县</w:t>
      </w:r>
      <w:r w:rsidRPr="0026623F">
        <w:rPr>
          <w:rFonts w:ascii="宋体" w:eastAsia="仿宋_GB2312" w:hAnsi="宋体" w:cs="宋体"/>
          <w:snapToGrid w:val="0"/>
          <w:kern w:val="0"/>
          <w:sz w:val="32"/>
          <w:szCs w:val="32"/>
        </w:rPr>
        <w:t>(</w:t>
      </w:r>
      <w:r w:rsidRPr="0026623F">
        <w:rPr>
          <w:rFonts w:ascii="宋体" w:eastAsia="仿宋_GB2312" w:hAnsi="宋体" w:cs="宋体"/>
          <w:snapToGrid w:val="0"/>
          <w:kern w:val="0"/>
          <w:sz w:val="32"/>
          <w:szCs w:val="32"/>
        </w:rPr>
        <w:t>市、区</w:t>
      </w:r>
      <w:r w:rsidRPr="0026623F">
        <w:rPr>
          <w:rFonts w:ascii="宋体" w:eastAsia="仿宋_GB2312" w:hAnsi="宋体" w:cs="宋体"/>
          <w:snapToGrid w:val="0"/>
          <w:kern w:val="0"/>
          <w:sz w:val="32"/>
          <w:szCs w:val="32"/>
        </w:rPr>
        <w:t>)</w:t>
      </w:r>
      <w:r w:rsidRPr="0026623F">
        <w:rPr>
          <w:rFonts w:ascii="宋体" w:eastAsia="仿宋_GB2312" w:hAnsi="宋体" w:cs="宋体"/>
          <w:snapToGrid w:val="0"/>
          <w:kern w:val="0"/>
          <w:sz w:val="32"/>
          <w:szCs w:val="32"/>
        </w:rPr>
        <w:t>教育局目标考核指标，推动重点工作任务落实。</w:t>
      </w:r>
    </w:p>
    <w:p w:rsidR="00671683" w:rsidRPr="0026623F" w:rsidRDefault="00671683" w:rsidP="00671683">
      <w:pPr>
        <w:widowControl/>
        <w:jc w:val="left"/>
        <w:rPr>
          <w:rFonts w:ascii="宋体" w:eastAsia="仿宋_GB2312" w:hAnsi="宋体" w:cs="宋体"/>
          <w:snapToGrid w:val="0"/>
          <w:kern w:val="0"/>
          <w:sz w:val="32"/>
          <w:szCs w:val="32"/>
        </w:rPr>
      </w:pPr>
      <w:r w:rsidRPr="0026623F">
        <w:rPr>
          <w:rFonts w:ascii="宋体" w:eastAsia="仿宋_GB2312" w:hAnsi="宋体" w:cs="宋体"/>
          <w:snapToGrid w:val="0"/>
          <w:kern w:val="0"/>
          <w:sz w:val="32"/>
          <w:szCs w:val="32"/>
        </w:rPr>
        <w:t xml:space="preserve">　　</w:t>
      </w:r>
      <w:r w:rsidRPr="0026623F">
        <w:rPr>
          <w:rFonts w:ascii="宋体" w:eastAsia="仿宋_GB2312" w:hAnsi="宋体" w:cs="宋体" w:hint="eastAsia"/>
          <w:snapToGrid w:val="0"/>
          <w:kern w:val="0"/>
          <w:sz w:val="32"/>
          <w:szCs w:val="32"/>
        </w:rPr>
        <w:t>3</w:t>
      </w:r>
      <w:r w:rsidRPr="0026623F">
        <w:rPr>
          <w:rFonts w:ascii="Times New Roman" w:eastAsia="仿宋_GB2312" w:hAnsi="宋体" w:cs="宋体" w:hint="eastAsia"/>
          <w:snapToGrid w:val="0"/>
          <w:kern w:val="0"/>
          <w:sz w:val="32"/>
          <w:szCs w:val="32"/>
          <w:lang w:val="zh-TW"/>
        </w:rPr>
        <w:t>.</w:t>
      </w:r>
      <w:r w:rsidRPr="003570B8">
        <w:rPr>
          <w:rFonts w:ascii="宋体" w:eastAsia="仿宋_GB2312" w:hAnsi="宋体" w:cs="宋体" w:hint="eastAsia"/>
          <w:snapToGrid w:val="0"/>
          <w:kern w:val="0"/>
          <w:sz w:val="32"/>
          <w:szCs w:val="32"/>
        </w:rPr>
        <w:t>培育典型，辐射带动。</w:t>
      </w:r>
      <w:r w:rsidRPr="0026623F">
        <w:rPr>
          <w:rFonts w:ascii="宋体" w:eastAsia="仿宋_GB2312" w:hAnsi="宋体" w:cs="宋体"/>
          <w:snapToGrid w:val="0"/>
          <w:kern w:val="0"/>
          <w:sz w:val="32"/>
          <w:szCs w:val="32"/>
        </w:rPr>
        <w:t>开展</w:t>
      </w:r>
      <w:r w:rsidRPr="0026623F">
        <w:rPr>
          <w:rFonts w:ascii="宋体" w:eastAsia="仿宋_GB2312" w:hAnsi="宋体" w:cs="宋体" w:hint="eastAsia"/>
          <w:snapToGrid w:val="0"/>
          <w:kern w:val="0"/>
          <w:sz w:val="32"/>
          <w:szCs w:val="32"/>
        </w:rPr>
        <w:t>全省</w:t>
      </w:r>
      <w:r w:rsidRPr="0026623F">
        <w:rPr>
          <w:rFonts w:ascii="宋体" w:eastAsia="仿宋_GB2312" w:hAnsi="宋体" w:cs="宋体"/>
          <w:snapToGrid w:val="0"/>
          <w:kern w:val="0"/>
          <w:sz w:val="32"/>
          <w:szCs w:val="32"/>
        </w:rPr>
        <w:t>“</w:t>
      </w:r>
      <w:r w:rsidRPr="0026623F">
        <w:rPr>
          <w:rFonts w:ascii="宋体" w:eastAsia="仿宋_GB2312" w:hAnsi="宋体" w:cs="宋体"/>
          <w:snapToGrid w:val="0"/>
          <w:kern w:val="0"/>
          <w:sz w:val="32"/>
          <w:szCs w:val="32"/>
        </w:rPr>
        <w:t>智慧校园</w:t>
      </w:r>
      <w:r w:rsidRPr="0026623F">
        <w:rPr>
          <w:rFonts w:ascii="宋体" w:eastAsia="仿宋_GB2312" w:hAnsi="宋体" w:cs="宋体"/>
          <w:snapToGrid w:val="0"/>
          <w:kern w:val="0"/>
          <w:sz w:val="32"/>
          <w:szCs w:val="32"/>
        </w:rPr>
        <w:t>”</w:t>
      </w:r>
      <w:r w:rsidRPr="0026623F">
        <w:rPr>
          <w:rFonts w:ascii="宋体" w:eastAsia="仿宋_GB2312" w:hAnsi="宋体" w:cs="宋体"/>
          <w:snapToGrid w:val="0"/>
          <w:kern w:val="0"/>
          <w:sz w:val="32"/>
          <w:szCs w:val="32"/>
        </w:rPr>
        <w:t>建设与应用试点工作，选择</w:t>
      </w:r>
      <w:r w:rsidRPr="0026623F">
        <w:rPr>
          <w:rFonts w:ascii="宋体" w:eastAsia="仿宋_GB2312" w:hAnsi="宋体" w:cs="宋体" w:hint="eastAsia"/>
          <w:snapToGrid w:val="0"/>
          <w:kern w:val="0"/>
          <w:sz w:val="32"/>
          <w:szCs w:val="32"/>
        </w:rPr>
        <w:t>若干</w:t>
      </w:r>
      <w:r w:rsidRPr="0026623F">
        <w:rPr>
          <w:rFonts w:ascii="宋体" w:eastAsia="仿宋_GB2312" w:hAnsi="宋体" w:cs="宋体"/>
          <w:snapToGrid w:val="0"/>
          <w:kern w:val="0"/>
          <w:sz w:val="32"/>
          <w:szCs w:val="32"/>
        </w:rPr>
        <w:t>所学校开展试点工作，通过</w:t>
      </w:r>
      <w:r w:rsidRPr="0026623F">
        <w:rPr>
          <w:rFonts w:ascii="宋体" w:eastAsia="仿宋_GB2312" w:hAnsi="宋体" w:cs="宋体"/>
          <w:snapToGrid w:val="0"/>
          <w:kern w:val="0"/>
          <w:sz w:val="32"/>
          <w:szCs w:val="32"/>
        </w:rPr>
        <w:t>3</w:t>
      </w:r>
      <w:r w:rsidRPr="0026623F">
        <w:rPr>
          <w:rFonts w:ascii="宋体" w:eastAsia="仿宋_GB2312" w:hAnsi="宋体" w:cs="宋体"/>
          <w:snapToGrid w:val="0"/>
          <w:kern w:val="0"/>
          <w:sz w:val="32"/>
          <w:szCs w:val="32"/>
        </w:rPr>
        <w:t>年的试点，及</w:t>
      </w:r>
      <w:r w:rsidRPr="0026623F">
        <w:rPr>
          <w:rFonts w:ascii="宋体" w:eastAsia="仿宋_GB2312" w:hAnsi="宋体" w:cs="宋体"/>
          <w:snapToGrid w:val="0"/>
          <w:kern w:val="0"/>
          <w:sz w:val="32"/>
          <w:szCs w:val="32"/>
        </w:rPr>
        <w:lastRenderedPageBreak/>
        <w:t>时总结提炼试点成果，经评估验收合格后授予</w:t>
      </w:r>
      <w:r w:rsidRPr="0026623F">
        <w:rPr>
          <w:rFonts w:ascii="宋体" w:eastAsia="仿宋_GB2312" w:hAnsi="宋体" w:cs="宋体"/>
          <w:snapToGrid w:val="0"/>
          <w:kern w:val="0"/>
          <w:sz w:val="32"/>
          <w:szCs w:val="32"/>
        </w:rPr>
        <w:t>“</w:t>
      </w:r>
      <w:r w:rsidRPr="0026623F">
        <w:rPr>
          <w:rFonts w:ascii="宋体" w:eastAsia="仿宋_GB2312" w:hAnsi="宋体" w:cs="宋体" w:hint="eastAsia"/>
          <w:snapToGrid w:val="0"/>
          <w:kern w:val="0"/>
          <w:sz w:val="32"/>
          <w:szCs w:val="32"/>
        </w:rPr>
        <w:t>福建省</w:t>
      </w:r>
      <w:r w:rsidRPr="0026623F">
        <w:rPr>
          <w:rFonts w:ascii="宋体" w:eastAsia="仿宋_GB2312" w:hAnsi="宋体" w:cs="宋体"/>
          <w:snapToGrid w:val="0"/>
          <w:kern w:val="0"/>
          <w:sz w:val="32"/>
          <w:szCs w:val="32"/>
        </w:rPr>
        <w:t>智慧校园示范学校</w:t>
      </w:r>
      <w:r w:rsidRPr="0026623F">
        <w:rPr>
          <w:rFonts w:ascii="宋体" w:eastAsia="仿宋_GB2312" w:hAnsi="宋体" w:cs="宋体"/>
          <w:snapToGrid w:val="0"/>
          <w:kern w:val="0"/>
          <w:sz w:val="32"/>
          <w:szCs w:val="32"/>
        </w:rPr>
        <w:t>”</w:t>
      </w:r>
      <w:r w:rsidRPr="0026623F">
        <w:rPr>
          <w:rFonts w:ascii="宋体" w:eastAsia="仿宋_GB2312" w:hAnsi="宋体" w:cs="宋体"/>
          <w:snapToGrid w:val="0"/>
          <w:kern w:val="0"/>
          <w:sz w:val="32"/>
          <w:szCs w:val="32"/>
        </w:rPr>
        <w:t>称号，形成一批</w:t>
      </w:r>
      <w:r w:rsidRPr="0026623F">
        <w:rPr>
          <w:rFonts w:ascii="宋体" w:eastAsia="仿宋_GB2312" w:hAnsi="宋体" w:cs="宋体" w:hint="eastAsia"/>
          <w:snapToGrid w:val="0"/>
          <w:kern w:val="0"/>
          <w:sz w:val="32"/>
          <w:szCs w:val="32"/>
        </w:rPr>
        <w:t>智慧校园</w:t>
      </w:r>
      <w:r w:rsidRPr="0026623F">
        <w:rPr>
          <w:rFonts w:ascii="宋体" w:eastAsia="仿宋_GB2312" w:hAnsi="宋体" w:cs="宋体"/>
          <w:snapToGrid w:val="0"/>
          <w:kern w:val="0"/>
          <w:sz w:val="32"/>
          <w:szCs w:val="32"/>
        </w:rPr>
        <w:t>管理应用特色学校和示范学校。</w:t>
      </w:r>
    </w:p>
    <w:p w:rsidR="00671683" w:rsidRPr="0026623F" w:rsidRDefault="00671683" w:rsidP="00671683">
      <w:pPr>
        <w:widowControl/>
        <w:spacing w:line="560" w:lineRule="exact"/>
        <w:ind w:firstLineChars="200" w:firstLine="640"/>
        <w:jc w:val="left"/>
        <w:rPr>
          <w:rFonts w:ascii="黑体" w:eastAsia="黑体" w:hAnsi="黑体" w:cs="宋体"/>
          <w:snapToGrid w:val="0"/>
          <w:kern w:val="0"/>
          <w:sz w:val="32"/>
          <w:szCs w:val="32"/>
        </w:rPr>
      </w:pPr>
      <w:r w:rsidRPr="0026623F">
        <w:rPr>
          <w:rFonts w:ascii="黑体" w:eastAsia="黑体" w:hAnsi="黑体" w:cs="宋体" w:hint="eastAsia"/>
          <w:snapToGrid w:val="0"/>
          <w:kern w:val="0"/>
          <w:sz w:val="32"/>
          <w:szCs w:val="32"/>
        </w:rPr>
        <w:t>五、智慧校园评价指标</w:t>
      </w:r>
    </w:p>
    <w:p w:rsidR="00671683" w:rsidRPr="0026623F" w:rsidRDefault="00671683" w:rsidP="00671683">
      <w:pPr>
        <w:spacing w:line="560" w:lineRule="exact"/>
        <w:ind w:firstLine="640"/>
        <w:rPr>
          <w:rFonts w:ascii="Times New Roman" w:eastAsia="仿宋_GB2312" w:hAnsi="Times New Roman"/>
          <w:sz w:val="32"/>
          <w:szCs w:val="32"/>
        </w:rPr>
      </w:pPr>
      <w:r w:rsidRPr="0026623F">
        <w:rPr>
          <w:rFonts w:ascii="Times New Roman" w:eastAsia="仿宋_GB2312" w:hAnsi="Times New Roman"/>
          <w:sz w:val="32"/>
          <w:szCs w:val="32"/>
        </w:rPr>
        <w:t>评价项目共分基础</w:t>
      </w:r>
      <w:r w:rsidRPr="0026623F">
        <w:rPr>
          <w:rFonts w:ascii="Times New Roman" w:eastAsia="仿宋_GB2312" w:hAnsi="Times New Roman" w:hint="eastAsia"/>
          <w:sz w:val="32"/>
          <w:szCs w:val="32"/>
        </w:rPr>
        <w:t>环境</w:t>
      </w:r>
      <w:r w:rsidRPr="0026623F">
        <w:rPr>
          <w:rFonts w:ascii="Times New Roman" w:eastAsia="仿宋_GB2312" w:hAnsi="Times New Roman"/>
          <w:sz w:val="32"/>
          <w:szCs w:val="32"/>
        </w:rPr>
        <w:t>设施、应用服务、数字资源、</w:t>
      </w:r>
      <w:r w:rsidRPr="0026623F">
        <w:rPr>
          <w:rFonts w:ascii="Times New Roman" w:eastAsia="仿宋_GB2312" w:hAnsi="Times New Roman" w:hint="eastAsia"/>
          <w:sz w:val="32"/>
          <w:szCs w:val="32"/>
        </w:rPr>
        <w:t>应用成效</w:t>
      </w:r>
      <w:r w:rsidRPr="0026623F">
        <w:rPr>
          <w:rFonts w:ascii="Times New Roman" w:eastAsia="仿宋_GB2312" w:hAnsi="Times New Roman"/>
          <w:sz w:val="32"/>
          <w:szCs w:val="32"/>
        </w:rPr>
        <w:t>、</w:t>
      </w:r>
      <w:r w:rsidRPr="0026623F">
        <w:rPr>
          <w:rFonts w:ascii="Times New Roman" w:eastAsia="仿宋_GB2312" w:hAnsi="Times New Roman" w:hint="eastAsia"/>
          <w:sz w:val="32"/>
          <w:szCs w:val="32"/>
        </w:rPr>
        <w:t>队伍</w:t>
      </w:r>
      <w:r w:rsidRPr="0026623F">
        <w:rPr>
          <w:rFonts w:ascii="Times New Roman" w:eastAsia="仿宋_GB2312" w:hAnsi="Times New Roman"/>
          <w:sz w:val="32"/>
          <w:szCs w:val="32"/>
        </w:rPr>
        <w:t>管理五个部分。评价指标共</w:t>
      </w:r>
      <w:r w:rsidRPr="0026623F">
        <w:rPr>
          <w:rFonts w:ascii="Times New Roman" w:eastAsia="仿宋_GB2312" w:hAnsi="Times New Roman" w:hint="eastAsia"/>
          <w:sz w:val="32"/>
          <w:szCs w:val="32"/>
        </w:rPr>
        <w:t>六</w:t>
      </w:r>
      <w:r w:rsidRPr="0026623F">
        <w:rPr>
          <w:rFonts w:ascii="Times New Roman" w:eastAsia="仿宋_GB2312" w:hAnsi="Times New Roman"/>
          <w:sz w:val="32"/>
          <w:szCs w:val="32"/>
        </w:rPr>
        <w:t>大类</w:t>
      </w:r>
      <w:r w:rsidRPr="0026623F">
        <w:rPr>
          <w:rFonts w:ascii="Times New Roman" w:eastAsia="仿宋_GB2312" w:hAnsi="Times New Roman" w:hint="eastAsia"/>
          <w:sz w:val="32"/>
          <w:szCs w:val="32"/>
        </w:rPr>
        <w:t>23</w:t>
      </w:r>
      <w:r w:rsidRPr="0026623F">
        <w:rPr>
          <w:rFonts w:ascii="Times New Roman" w:eastAsia="仿宋_GB2312" w:hAnsi="Times New Roman"/>
          <w:sz w:val="32"/>
          <w:szCs w:val="32"/>
        </w:rPr>
        <w:t>小项，</w:t>
      </w:r>
      <w:proofErr w:type="gramStart"/>
      <w:r w:rsidRPr="0026623F">
        <w:rPr>
          <w:rFonts w:ascii="Times New Roman" w:eastAsia="仿宋_GB2312" w:hAnsi="Times New Roman"/>
          <w:sz w:val="32"/>
          <w:szCs w:val="32"/>
        </w:rPr>
        <w:t>评价总分值</w:t>
      </w:r>
      <w:proofErr w:type="gramEnd"/>
      <w:r w:rsidRPr="0026623F">
        <w:rPr>
          <w:rFonts w:ascii="Times New Roman" w:eastAsia="仿宋_GB2312" w:hAnsi="Times New Roman" w:hint="eastAsia"/>
          <w:sz w:val="32"/>
          <w:szCs w:val="32"/>
        </w:rPr>
        <w:t>2</w:t>
      </w:r>
      <w:r w:rsidRPr="0026623F">
        <w:rPr>
          <w:rFonts w:ascii="Times New Roman" w:eastAsia="仿宋_GB2312" w:hAnsi="Times New Roman"/>
          <w:sz w:val="32"/>
          <w:szCs w:val="32"/>
        </w:rPr>
        <w:t>00</w:t>
      </w:r>
      <w:r w:rsidRPr="0026623F">
        <w:rPr>
          <w:rFonts w:ascii="Times New Roman" w:eastAsia="仿宋_GB2312" w:hAnsi="Times New Roman"/>
          <w:sz w:val="32"/>
          <w:szCs w:val="32"/>
        </w:rPr>
        <w:t>分，</w:t>
      </w:r>
      <w:r w:rsidRPr="0026623F">
        <w:rPr>
          <w:rFonts w:ascii="Times New Roman" w:eastAsia="仿宋_GB2312" w:hAnsi="Times New Roman" w:hint="eastAsia"/>
          <w:sz w:val="32"/>
          <w:szCs w:val="32"/>
        </w:rPr>
        <w:t>三星</w:t>
      </w:r>
      <w:r w:rsidRPr="0026623F">
        <w:rPr>
          <w:rFonts w:ascii="Times New Roman" w:eastAsia="仿宋_GB2312" w:hAnsi="Times New Roman"/>
          <w:sz w:val="32"/>
          <w:szCs w:val="32"/>
        </w:rPr>
        <w:t>达标分值</w:t>
      </w:r>
      <w:r w:rsidRPr="0026623F">
        <w:rPr>
          <w:rFonts w:ascii="Times New Roman" w:eastAsia="仿宋_GB2312" w:hAnsi="Times New Roman" w:hint="eastAsia"/>
          <w:sz w:val="32"/>
          <w:szCs w:val="32"/>
        </w:rPr>
        <w:t>140</w:t>
      </w:r>
      <w:r w:rsidRPr="0026623F">
        <w:rPr>
          <w:rFonts w:ascii="Times New Roman" w:eastAsia="仿宋_GB2312" w:hAnsi="Times New Roman"/>
          <w:sz w:val="32"/>
          <w:szCs w:val="32"/>
        </w:rPr>
        <w:t>分</w:t>
      </w:r>
      <w:r w:rsidRPr="0026623F">
        <w:rPr>
          <w:rFonts w:ascii="Times New Roman" w:eastAsia="仿宋_GB2312" w:hAnsi="Times New Roman" w:hint="eastAsia"/>
          <w:sz w:val="32"/>
          <w:szCs w:val="32"/>
        </w:rPr>
        <w:t>，四星达标分值</w:t>
      </w:r>
      <w:r w:rsidRPr="0026623F">
        <w:rPr>
          <w:rFonts w:ascii="Times New Roman" w:eastAsia="仿宋_GB2312" w:hAnsi="Times New Roman" w:hint="eastAsia"/>
          <w:sz w:val="32"/>
          <w:szCs w:val="32"/>
        </w:rPr>
        <w:t>160</w:t>
      </w:r>
      <w:r w:rsidRPr="0026623F">
        <w:rPr>
          <w:rFonts w:ascii="Times New Roman" w:eastAsia="仿宋_GB2312" w:hAnsi="Times New Roman" w:hint="eastAsia"/>
          <w:sz w:val="32"/>
          <w:szCs w:val="32"/>
        </w:rPr>
        <w:t>分，五星达标分值</w:t>
      </w:r>
      <w:r w:rsidRPr="0026623F">
        <w:rPr>
          <w:rFonts w:ascii="Times New Roman" w:eastAsia="仿宋_GB2312" w:hAnsi="Times New Roman" w:hint="eastAsia"/>
          <w:sz w:val="32"/>
          <w:szCs w:val="32"/>
        </w:rPr>
        <w:t>180</w:t>
      </w:r>
      <w:r w:rsidRPr="0026623F">
        <w:rPr>
          <w:rFonts w:ascii="Times New Roman" w:eastAsia="仿宋_GB2312" w:hAnsi="Times New Roman" w:hint="eastAsia"/>
          <w:sz w:val="32"/>
          <w:szCs w:val="32"/>
        </w:rPr>
        <w:t>分。</w:t>
      </w:r>
    </w:p>
    <w:p w:rsidR="00671683" w:rsidRPr="0026623F" w:rsidRDefault="00671683" w:rsidP="00671683">
      <w:pPr>
        <w:jc w:val="center"/>
        <w:rPr>
          <w:rFonts w:ascii="Times New Roman" w:eastAsia="仿宋" w:hAnsi="Times New Roman"/>
          <w:sz w:val="32"/>
          <w:szCs w:val="32"/>
        </w:rPr>
      </w:pPr>
    </w:p>
    <w:p w:rsidR="00671683" w:rsidRPr="0026623F" w:rsidRDefault="00671683" w:rsidP="00671683">
      <w:pPr>
        <w:jc w:val="center"/>
        <w:rPr>
          <w:rFonts w:ascii="Times New Roman" w:eastAsia="仿宋" w:hAnsi="Times New Roman"/>
          <w:sz w:val="32"/>
          <w:szCs w:val="32"/>
        </w:rPr>
      </w:pPr>
    </w:p>
    <w:p w:rsidR="00671683" w:rsidRPr="0026623F" w:rsidRDefault="00671683" w:rsidP="00671683">
      <w:pPr>
        <w:rPr>
          <w:rFonts w:ascii="Times New Roman" w:eastAsia="仿宋" w:hAnsi="Times New Roman"/>
          <w:sz w:val="32"/>
          <w:szCs w:val="32"/>
        </w:rPr>
      </w:pPr>
    </w:p>
    <w:p w:rsidR="00671683" w:rsidRPr="0026623F" w:rsidRDefault="00671683" w:rsidP="00671683">
      <w:pPr>
        <w:jc w:val="center"/>
        <w:rPr>
          <w:rFonts w:ascii="Times New Roman" w:hAnsi="Times New Roman"/>
          <w:b/>
          <w:bCs/>
          <w:sz w:val="36"/>
          <w:szCs w:val="36"/>
        </w:rPr>
        <w:sectPr w:rsidR="00671683" w:rsidRPr="0026623F" w:rsidSect="00EF16FC">
          <w:footerReference w:type="even" r:id="rId5"/>
          <w:footerReference w:type="default" r:id="rId6"/>
          <w:pgSz w:w="11906" w:h="16838"/>
          <w:pgMar w:top="1928" w:right="1474" w:bottom="1701" w:left="1588" w:header="851" w:footer="1417" w:gutter="0"/>
          <w:pgNumType w:fmt="numberInDash"/>
          <w:cols w:space="425"/>
          <w:docGrid w:type="lines" w:linePitch="312"/>
        </w:sectPr>
      </w:pPr>
    </w:p>
    <w:p w:rsidR="00671683" w:rsidRPr="00EF16FC" w:rsidRDefault="00671683" w:rsidP="00671683">
      <w:pPr>
        <w:jc w:val="center"/>
        <w:rPr>
          <w:rFonts w:ascii="宋体" w:hAnsi="宋体"/>
          <w:b/>
          <w:bCs/>
          <w:sz w:val="36"/>
          <w:szCs w:val="36"/>
        </w:rPr>
      </w:pPr>
      <w:r w:rsidRPr="00EF16FC">
        <w:rPr>
          <w:rFonts w:ascii="宋体" w:hAnsi="宋体" w:hint="eastAsia"/>
          <w:b/>
          <w:bCs/>
          <w:sz w:val="36"/>
          <w:szCs w:val="36"/>
        </w:rPr>
        <w:lastRenderedPageBreak/>
        <w:t>中小学</w:t>
      </w:r>
      <w:r w:rsidRPr="00EF16FC">
        <w:rPr>
          <w:rFonts w:ascii="宋体" w:hAnsi="宋体"/>
          <w:b/>
          <w:bCs/>
          <w:sz w:val="36"/>
          <w:szCs w:val="36"/>
        </w:rPr>
        <w:t>智慧校园建设</w:t>
      </w:r>
      <w:r w:rsidRPr="00EF16FC">
        <w:rPr>
          <w:rFonts w:ascii="宋体" w:hAnsi="宋体" w:hint="eastAsia"/>
          <w:b/>
          <w:bCs/>
          <w:sz w:val="36"/>
          <w:szCs w:val="36"/>
        </w:rPr>
        <w:t>标准及</w:t>
      </w:r>
      <w:r w:rsidRPr="00EF16FC">
        <w:rPr>
          <w:rFonts w:ascii="宋体" w:hAnsi="宋体"/>
          <w:b/>
          <w:bCs/>
          <w:sz w:val="36"/>
          <w:szCs w:val="36"/>
        </w:rPr>
        <w:t>评价</w:t>
      </w:r>
      <w:r w:rsidRPr="00EF16FC">
        <w:rPr>
          <w:rFonts w:ascii="宋体" w:hAnsi="宋体" w:hint="eastAsia"/>
          <w:b/>
          <w:bCs/>
          <w:sz w:val="36"/>
          <w:szCs w:val="36"/>
        </w:rPr>
        <w:t>指标</w:t>
      </w:r>
      <w:r w:rsidRPr="00EF16FC">
        <w:rPr>
          <w:rFonts w:ascii="宋体" w:hAnsi="宋体"/>
          <w:b/>
          <w:bCs/>
          <w:sz w:val="36"/>
          <w:szCs w:val="36"/>
        </w:rPr>
        <w:t>分值分配表</w:t>
      </w:r>
    </w:p>
    <w:p w:rsidR="00671683" w:rsidRPr="0026623F" w:rsidRDefault="00671683" w:rsidP="00671683">
      <w:pPr>
        <w:jc w:val="center"/>
        <w:rPr>
          <w:rFonts w:ascii="华文中宋" w:eastAsia="华文中宋" w:hAnsi="华文中宋"/>
          <w:b/>
          <w:bCs/>
          <w:sz w:val="36"/>
          <w:szCs w:val="36"/>
        </w:rPr>
      </w:pPr>
    </w:p>
    <w:tbl>
      <w:tblPr>
        <w:tblW w:w="8528" w:type="dxa"/>
        <w:tblLayout w:type="fixed"/>
        <w:tblLook w:val="0000" w:firstRow="0" w:lastRow="0" w:firstColumn="0" w:lastColumn="0" w:noHBand="0" w:noVBand="0"/>
      </w:tblPr>
      <w:tblGrid>
        <w:gridCol w:w="3796"/>
        <w:gridCol w:w="3009"/>
        <w:gridCol w:w="1723"/>
      </w:tblGrid>
      <w:tr w:rsidR="00671683" w:rsidRPr="0026623F" w:rsidTr="00EA00DD">
        <w:trPr>
          <w:trHeight w:val="270"/>
        </w:trPr>
        <w:tc>
          <w:tcPr>
            <w:tcW w:w="3796" w:type="dxa"/>
            <w:vMerge w:val="restart"/>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b/>
                <w:bCs/>
                <w:color w:val="000000"/>
                <w:kern w:val="0"/>
                <w:sz w:val="22"/>
              </w:rPr>
            </w:pPr>
            <w:r w:rsidRPr="0026623F">
              <w:rPr>
                <w:rFonts w:ascii="宋体" w:hAnsi="宋体" w:cs="宋体" w:hint="eastAsia"/>
                <w:b/>
                <w:bCs/>
                <w:color w:val="000000"/>
                <w:kern w:val="0"/>
                <w:sz w:val="22"/>
              </w:rPr>
              <w:t>评价项目</w:t>
            </w:r>
          </w:p>
        </w:tc>
        <w:tc>
          <w:tcPr>
            <w:tcW w:w="4732" w:type="dxa"/>
            <w:gridSpan w:val="2"/>
            <w:tcBorders>
              <w:top w:val="single" w:sz="4" w:space="0" w:color="auto"/>
              <w:left w:val="nil"/>
              <w:bottom w:val="single" w:sz="4" w:space="0" w:color="auto"/>
              <w:right w:val="single" w:sz="4" w:space="0" w:color="000000"/>
            </w:tcBorders>
            <w:vAlign w:val="center"/>
          </w:tcPr>
          <w:p w:rsidR="00671683" w:rsidRPr="0026623F" w:rsidRDefault="00671683" w:rsidP="00EA00DD">
            <w:pPr>
              <w:widowControl/>
              <w:jc w:val="center"/>
              <w:rPr>
                <w:rFonts w:ascii="宋体" w:hAnsi="宋体" w:cs="宋体"/>
                <w:b/>
                <w:bCs/>
                <w:color w:val="000000"/>
                <w:kern w:val="0"/>
                <w:sz w:val="22"/>
              </w:rPr>
            </w:pPr>
            <w:r w:rsidRPr="0026623F">
              <w:rPr>
                <w:rFonts w:ascii="宋体" w:hAnsi="宋体" w:cs="宋体" w:hint="eastAsia"/>
                <w:b/>
                <w:bCs/>
                <w:color w:val="000000"/>
                <w:kern w:val="0"/>
                <w:sz w:val="22"/>
              </w:rPr>
              <w:t>评价子项</w:t>
            </w:r>
          </w:p>
        </w:tc>
      </w:tr>
      <w:tr w:rsidR="00671683" w:rsidRPr="0026623F" w:rsidTr="00EA00DD">
        <w:trPr>
          <w:trHeight w:val="630"/>
        </w:trPr>
        <w:tc>
          <w:tcPr>
            <w:tcW w:w="3796" w:type="dxa"/>
            <w:vMerge/>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b/>
                <w:bCs/>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b/>
                <w:bCs/>
                <w:color w:val="000000"/>
                <w:kern w:val="0"/>
                <w:sz w:val="22"/>
              </w:rPr>
            </w:pPr>
            <w:r w:rsidRPr="0026623F">
              <w:rPr>
                <w:rFonts w:ascii="宋体" w:hAnsi="宋体" w:cs="宋体" w:hint="eastAsia"/>
                <w:b/>
                <w:bCs/>
                <w:color w:val="000000"/>
                <w:kern w:val="0"/>
                <w:sz w:val="22"/>
              </w:rPr>
              <w:t>子项名称</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b/>
                <w:bCs/>
                <w:color w:val="000000"/>
                <w:kern w:val="0"/>
                <w:sz w:val="22"/>
              </w:rPr>
            </w:pPr>
            <w:r w:rsidRPr="0026623F">
              <w:rPr>
                <w:rFonts w:ascii="宋体" w:hAnsi="宋体" w:cs="宋体" w:hint="eastAsia"/>
                <w:b/>
                <w:bCs/>
                <w:color w:val="000000"/>
                <w:kern w:val="0"/>
                <w:sz w:val="22"/>
              </w:rPr>
              <w:t>分值（分）</w:t>
            </w:r>
          </w:p>
        </w:tc>
      </w:tr>
      <w:tr w:rsidR="00671683" w:rsidRPr="0026623F" w:rsidTr="00EA00DD">
        <w:trPr>
          <w:trHeight w:val="270"/>
        </w:trPr>
        <w:tc>
          <w:tcPr>
            <w:tcW w:w="3796" w:type="dxa"/>
            <w:vMerge w:val="restart"/>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一、基础支撑环境（40分）</w:t>
            </w: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1、信息基础设施</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10</w:t>
            </w:r>
          </w:p>
        </w:tc>
      </w:tr>
      <w:tr w:rsidR="00671683" w:rsidRPr="0026623F" w:rsidTr="00EA00DD">
        <w:trPr>
          <w:trHeight w:val="270"/>
        </w:trPr>
        <w:tc>
          <w:tcPr>
            <w:tcW w:w="3796" w:type="dxa"/>
            <w:vMerge/>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2、多媒体教室</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10</w:t>
            </w:r>
          </w:p>
        </w:tc>
      </w:tr>
      <w:tr w:rsidR="00671683" w:rsidRPr="0026623F" w:rsidTr="00EA00DD">
        <w:trPr>
          <w:trHeight w:val="270"/>
        </w:trPr>
        <w:tc>
          <w:tcPr>
            <w:tcW w:w="3796" w:type="dxa"/>
            <w:vMerge/>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3、智慧教室</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8</w:t>
            </w:r>
          </w:p>
        </w:tc>
      </w:tr>
      <w:tr w:rsidR="00671683" w:rsidRPr="0026623F" w:rsidTr="00EA00DD">
        <w:trPr>
          <w:trHeight w:val="270"/>
        </w:trPr>
        <w:tc>
          <w:tcPr>
            <w:tcW w:w="3796" w:type="dxa"/>
            <w:vMerge/>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4、特色功能教室</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5</w:t>
            </w:r>
          </w:p>
        </w:tc>
      </w:tr>
      <w:tr w:rsidR="00671683" w:rsidRPr="0026623F" w:rsidTr="00EA00DD">
        <w:trPr>
          <w:trHeight w:val="270"/>
        </w:trPr>
        <w:tc>
          <w:tcPr>
            <w:tcW w:w="3796" w:type="dxa"/>
            <w:vMerge/>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hint="eastAsia"/>
                <w:color w:val="000000"/>
                <w:kern w:val="0"/>
                <w:sz w:val="22"/>
              </w:rPr>
            </w:pPr>
            <w:r w:rsidRPr="0026623F">
              <w:rPr>
                <w:rFonts w:ascii="宋体" w:hAnsi="宋体" w:cs="宋体" w:hint="eastAsia"/>
                <w:color w:val="000000"/>
                <w:kern w:val="0"/>
                <w:sz w:val="22"/>
              </w:rPr>
              <w:t>5、绿色能源</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hint="eastAsia"/>
                <w:color w:val="000000"/>
                <w:kern w:val="0"/>
                <w:sz w:val="22"/>
              </w:rPr>
            </w:pPr>
            <w:r w:rsidRPr="0026623F">
              <w:rPr>
                <w:rFonts w:ascii="宋体" w:hAnsi="宋体" w:cs="宋体" w:hint="eastAsia"/>
                <w:color w:val="000000"/>
                <w:kern w:val="0"/>
                <w:sz w:val="22"/>
              </w:rPr>
              <w:t>3</w:t>
            </w:r>
          </w:p>
        </w:tc>
      </w:tr>
      <w:tr w:rsidR="00671683" w:rsidRPr="0026623F" w:rsidTr="00EA00DD">
        <w:trPr>
          <w:trHeight w:val="270"/>
        </w:trPr>
        <w:tc>
          <w:tcPr>
            <w:tcW w:w="3796" w:type="dxa"/>
            <w:vMerge/>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6、智能安保系统</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4</w:t>
            </w:r>
          </w:p>
        </w:tc>
      </w:tr>
      <w:tr w:rsidR="00671683" w:rsidRPr="0026623F" w:rsidTr="00EA00DD">
        <w:trPr>
          <w:trHeight w:val="270"/>
        </w:trPr>
        <w:tc>
          <w:tcPr>
            <w:tcW w:w="3796" w:type="dxa"/>
            <w:vMerge w:val="restart"/>
            <w:tcBorders>
              <w:top w:val="single" w:sz="4" w:space="0" w:color="auto"/>
              <w:left w:val="single" w:sz="4" w:space="0" w:color="auto"/>
              <w:bottom w:val="nil"/>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二、应用服务（100分）</w:t>
            </w: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1、应用服务融合</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10</w:t>
            </w:r>
          </w:p>
        </w:tc>
      </w:tr>
      <w:tr w:rsidR="00671683" w:rsidRPr="0026623F" w:rsidTr="00EA00DD">
        <w:trPr>
          <w:trHeight w:val="270"/>
        </w:trPr>
        <w:tc>
          <w:tcPr>
            <w:tcW w:w="3796" w:type="dxa"/>
            <w:vMerge/>
            <w:tcBorders>
              <w:top w:val="single" w:sz="4" w:space="0" w:color="auto"/>
              <w:left w:val="single" w:sz="4" w:space="0" w:color="auto"/>
              <w:bottom w:val="nil"/>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2、校园门户</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10</w:t>
            </w:r>
          </w:p>
        </w:tc>
      </w:tr>
      <w:tr w:rsidR="00671683" w:rsidRPr="0026623F" w:rsidTr="00EA00DD">
        <w:trPr>
          <w:trHeight w:val="270"/>
        </w:trPr>
        <w:tc>
          <w:tcPr>
            <w:tcW w:w="3796" w:type="dxa"/>
            <w:vMerge/>
            <w:tcBorders>
              <w:top w:val="single" w:sz="4" w:space="0" w:color="auto"/>
              <w:left w:val="single" w:sz="4" w:space="0" w:color="auto"/>
              <w:bottom w:val="nil"/>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3、智慧教学服务</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15</w:t>
            </w:r>
          </w:p>
        </w:tc>
      </w:tr>
      <w:tr w:rsidR="00671683" w:rsidRPr="0026623F" w:rsidTr="00EA00DD">
        <w:trPr>
          <w:trHeight w:val="270"/>
        </w:trPr>
        <w:tc>
          <w:tcPr>
            <w:tcW w:w="3796" w:type="dxa"/>
            <w:vMerge/>
            <w:tcBorders>
              <w:top w:val="single" w:sz="4" w:space="0" w:color="auto"/>
              <w:left w:val="single" w:sz="4" w:space="0" w:color="auto"/>
              <w:bottom w:val="nil"/>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4、智慧学习服务</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15</w:t>
            </w:r>
          </w:p>
        </w:tc>
      </w:tr>
      <w:tr w:rsidR="00671683" w:rsidRPr="0026623F" w:rsidTr="00EA00DD">
        <w:trPr>
          <w:trHeight w:val="270"/>
        </w:trPr>
        <w:tc>
          <w:tcPr>
            <w:tcW w:w="3796" w:type="dxa"/>
            <w:vMerge/>
            <w:tcBorders>
              <w:top w:val="single" w:sz="4" w:space="0" w:color="auto"/>
              <w:left w:val="single" w:sz="4" w:space="0" w:color="auto"/>
              <w:bottom w:val="nil"/>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5、智慧资源服务</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20</w:t>
            </w:r>
          </w:p>
        </w:tc>
      </w:tr>
      <w:tr w:rsidR="00671683" w:rsidRPr="0026623F" w:rsidTr="00EA00DD">
        <w:trPr>
          <w:trHeight w:val="270"/>
        </w:trPr>
        <w:tc>
          <w:tcPr>
            <w:tcW w:w="3796" w:type="dxa"/>
            <w:vMerge/>
            <w:tcBorders>
              <w:top w:val="single" w:sz="4" w:space="0" w:color="auto"/>
              <w:left w:val="single" w:sz="4" w:space="0" w:color="auto"/>
              <w:bottom w:val="nil"/>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6、智慧评价服务</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15</w:t>
            </w:r>
          </w:p>
        </w:tc>
      </w:tr>
      <w:tr w:rsidR="00671683" w:rsidRPr="0026623F" w:rsidTr="00EA00DD">
        <w:trPr>
          <w:trHeight w:val="270"/>
        </w:trPr>
        <w:tc>
          <w:tcPr>
            <w:tcW w:w="3796" w:type="dxa"/>
            <w:vMerge/>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7、智慧管理服务</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15</w:t>
            </w:r>
          </w:p>
        </w:tc>
      </w:tr>
      <w:tr w:rsidR="00671683" w:rsidRPr="0026623F" w:rsidTr="00EA00DD">
        <w:trPr>
          <w:trHeight w:val="270"/>
        </w:trPr>
        <w:tc>
          <w:tcPr>
            <w:tcW w:w="3796" w:type="dxa"/>
            <w:vMerge w:val="restart"/>
            <w:tcBorders>
              <w:top w:val="single" w:sz="4" w:space="0" w:color="auto"/>
              <w:left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三、师生发展（30分）</w:t>
            </w: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1、学生发展</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15</w:t>
            </w:r>
          </w:p>
        </w:tc>
      </w:tr>
      <w:tr w:rsidR="00671683" w:rsidRPr="0026623F" w:rsidTr="00EA00DD">
        <w:trPr>
          <w:trHeight w:val="270"/>
        </w:trPr>
        <w:tc>
          <w:tcPr>
            <w:tcW w:w="3796" w:type="dxa"/>
            <w:vMerge/>
            <w:tcBorders>
              <w:top w:val="single" w:sz="4" w:space="0" w:color="auto"/>
              <w:left w:val="single" w:sz="4" w:space="0" w:color="auto"/>
              <w:bottom w:val="nil"/>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2、教师发展</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15</w:t>
            </w:r>
          </w:p>
        </w:tc>
      </w:tr>
      <w:tr w:rsidR="00671683" w:rsidRPr="0026623F" w:rsidTr="00EA00DD">
        <w:trPr>
          <w:trHeight w:val="270"/>
        </w:trPr>
        <w:tc>
          <w:tcPr>
            <w:tcW w:w="3796" w:type="dxa"/>
            <w:vMerge w:val="restart"/>
            <w:tcBorders>
              <w:top w:val="single" w:sz="4" w:space="0" w:color="auto"/>
              <w:left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四、保障措施（20分）</w:t>
            </w:r>
          </w:p>
        </w:tc>
        <w:tc>
          <w:tcPr>
            <w:tcW w:w="3009"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1、机构制度</w:t>
            </w:r>
          </w:p>
        </w:tc>
        <w:tc>
          <w:tcPr>
            <w:tcW w:w="1723"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6</w:t>
            </w:r>
          </w:p>
        </w:tc>
      </w:tr>
      <w:tr w:rsidR="00671683" w:rsidRPr="0026623F" w:rsidTr="00EA00DD">
        <w:trPr>
          <w:trHeight w:val="270"/>
        </w:trPr>
        <w:tc>
          <w:tcPr>
            <w:tcW w:w="3796" w:type="dxa"/>
            <w:vMerge/>
            <w:tcBorders>
              <w:left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2、队伍建设</w:t>
            </w:r>
          </w:p>
        </w:tc>
        <w:tc>
          <w:tcPr>
            <w:tcW w:w="1723"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6</w:t>
            </w:r>
          </w:p>
        </w:tc>
      </w:tr>
      <w:tr w:rsidR="00671683" w:rsidRPr="0026623F" w:rsidTr="00EA00DD">
        <w:trPr>
          <w:trHeight w:val="270"/>
        </w:trPr>
        <w:tc>
          <w:tcPr>
            <w:tcW w:w="3796" w:type="dxa"/>
            <w:vMerge/>
            <w:tcBorders>
              <w:left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3、资金保障</w:t>
            </w:r>
          </w:p>
        </w:tc>
        <w:tc>
          <w:tcPr>
            <w:tcW w:w="1723"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4</w:t>
            </w:r>
          </w:p>
        </w:tc>
      </w:tr>
      <w:tr w:rsidR="00671683" w:rsidRPr="0026623F" w:rsidTr="00EA00DD">
        <w:trPr>
          <w:trHeight w:val="270"/>
        </w:trPr>
        <w:tc>
          <w:tcPr>
            <w:tcW w:w="3796" w:type="dxa"/>
            <w:vMerge/>
            <w:tcBorders>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4、网络安全</w:t>
            </w:r>
          </w:p>
        </w:tc>
        <w:tc>
          <w:tcPr>
            <w:tcW w:w="1723"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4</w:t>
            </w:r>
          </w:p>
        </w:tc>
      </w:tr>
      <w:tr w:rsidR="00671683" w:rsidRPr="0026623F" w:rsidTr="00EA00DD">
        <w:trPr>
          <w:trHeight w:val="270"/>
        </w:trPr>
        <w:tc>
          <w:tcPr>
            <w:tcW w:w="3796" w:type="dxa"/>
            <w:vMerge w:val="restart"/>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五、特色创新（6分）</w:t>
            </w:r>
          </w:p>
        </w:tc>
        <w:tc>
          <w:tcPr>
            <w:tcW w:w="3009"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1、课题研究</w:t>
            </w:r>
          </w:p>
        </w:tc>
        <w:tc>
          <w:tcPr>
            <w:tcW w:w="1723"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2</w:t>
            </w:r>
          </w:p>
        </w:tc>
      </w:tr>
      <w:tr w:rsidR="00671683" w:rsidRPr="0026623F" w:rsidTr="00EA00DD">
        <w:trPr>
          <w:trHeight w:val="270"/>
        </w:trPr>
        <w:tc>
          <w:tcPr>
            <w:tcW w:w="3796" w:type="dxa"/>
            <w:vMerge/>
            <w:tcBorders>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2、特色应用</w:t>
            </w:r>
          </w:p>
        </w:tc>
        <w:tc>
          <w:tcPr>
            <w:tcW w:w="1723"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2</w:t>
            </w:r>
          </w:p>
        </w:tc>
      </w:tr>
      <w:tr w:rsidR="00671683" w:rsidRPr="0026623F" w:rsidTr="00EA00DD">
        <w:trPr>
          <w:trHeight w:val="270"/>
        </w:trPr>
        <w:tc>
          <w:tcPr>
            <w:tcW w:w="3796" w:type="dxa"/>
            <w:vMerge/>
            <w:tcBorders>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p>
        </w:tc>
        <w:tc>
          <w:tcPr>
            <w:tcW w:w="3009"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color w:val="000000"/>
                <w:kern w:val="0"/>
                <w:sz w:val="22"/>
              </w:rPr>
            </w:pPr>
            <w:r w:rsidRPr="0026623F">
              <w:rPr>
                <w:rFonts w:ascii="宋体" w:hAnsi="宋体" w:cs="宋体" w:hint="eastAsia"/>
                <w:color w:val="000000"/>
                <w:kern w:val="0"/>
                <w:sz w:val="22"/>
              </w:rPr>
              <w:t>3、创新机制</w:t>
            </w:r>
          </w:p>
        </w:tc>
        <w:tc>
          <w:tcPr>
            <w:tcW w:w="1723" w:type="dxa"/>
            <w:tcBorders>
              <w:top w:val="single" w:sz="4" w:space="0" w:color="auto"/>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color w:val="000000"/>
                <w:kern w:val="0"/>
                <w:sz w:val="22"/>
              </w:rPr>
            </w:pPr>
            <w:r w:rsidRPr="0026623F">
              <w:rPr>
                <w:rFonts w:ascii="宋体" w:hAnsi="宋体" w:cs="宋体" w:hint="eastAsia"/>
                <w:color w:val="000000"/>
                <w:kern w:val="0"/>
                <w:sz w:val="22"/>
              </w:rPr>
              <w:t>2</w:t>
            </w:r>
          </w:p>
        </w:tc>
      </w:tr>
      <w:tr w:rsidR="00671683" w:rsidRPr="0026623F" w:rsidTr="00EA00DD">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671683" w:rsidRPr="0026623F" w:rsidRDefault="00671683" w:rsidP="00EA00DD">
            <w:pPr>
              <w:widowControl/>
              <w:jc w:val="center"/>
              <w:rPr>
                <w:rFonts w:ascii="宋体" w:hAnsi="宋体" w:cs="宋体" w:hint="eastAsia"/>
                <w:color w:val="000000"/>
                <w:kern w:val="0"/>
                <w:sz w:val="22"/>
              </w:rPr>
            </w:pPr>
            <w:r w:rsidRPr="0026623F">
              <w:rPr>
                <w:rFonts w:ascii="宋体" w:hAnsi="宋体" w:cs="宋体" w:hint="eastAsia"/>
                <w:color w:val="000000"/>
                <w:kern w:val="0"/>
                <w:sz w:val="22"/>
              </w:rPr>
              <w:t>六、示范引领（4分）</w:t>
            </w:r>
          </w:p>
        </w:tc>
        <w:tc>
          <w:tcPr>
            <w:tcW w:w="3009" w:type="dxa"/>
            <w:tcBorders>
              <w:top w:val="nil"/>
              <w:left w:val="nil"/>
              <w:bottom w:val="single" w:sz="4" w:space="0" w:color="auto"/>
              <w:right w:val="single" w:sz="4" w:space="0" w:color="auto"/>
            </w:tcBorders>
            <w:vAlign w:val="center"/>
          </w:tcPr>
          <w:p w:rsidR="00671683" w:rsidRPr="0026623F" w:rsidRDefault="00671683" w:rsidP="00EA00DD">
            <w:pPr>
              <w:widowControl/>
              <w:jc w:val="left"/>
              <w:rPr>
                <w:rFonts w:ascii="宋体" w:hAnsi="宋体" w:cs="宋体" w:hint="eastAsia"/>
                <w:color w:val="000000"/>
                <w:kern w:val="0"/>
                <w:sz w:val="22"/>
              </w:rPr>
            </w:pPr>
            <w:r w:rsidRPr="0026623F">
              <w:rPr>
                <w:rFonts w:ascii="宋体" w:hAnsi="宋体" w:cs="宋体" w:hint="eastAsia"/>
                <w:color w:val="000000"/>
                <w:kern w:val="0"/>
                <w:sz w:val="22"/>
              </w:rPr>
              <w:t>1、示范引领</w:t>
            </w:r>
          </w:p>
        </w:tc>
        <w:tc>
          <w:tcPr>
            <w:tcW w:w="1723" w:type="dxa"/>
            <w:tcBorders>
              <w:top w:val="nil"/>
              <w:left w:val="nil"/>
              <w:bottom w:val="single" w:sz="4" w:space="0" w:color="auto"/>
              <w:right w:val="single" w:sz="4" w:space="0" w:color="auto"/>
            </w:tcBorders>
            <w:vAlign w:val="center"/>
          </w:tcPr>
          <w:p w:rsidR="00671683" w:rsidRPr="0026623F" w:rsidRDefault="00671683" w:rsidP="00EA00DD">
            <w:pPr>
              <w:widowControl/>
              <w:jc w:val="center"/>
              <w:rPr>
                <w:rFonts w:ascii="宋体" w:hAnsi="宋体" w:cs="宋体" w:hint="eastAsia"/>
                <w:color w:val="000000"/>
                <w:kern w:val="0"/>
                <w:sz w:val="22"/>
              </w:rPr>
            </w:pPr>
            <w:r w:rsidRPr="0026623F">
              <w:rPr>
                <w:rFonts w:ascii="宋体" w:hAnsi="宋体" w:cs="宋体" w:hint="eastAsia"/>
                <w:color w:val="000000"/>
                <w:kern w:val="0"/>
                <w:sz w:val="22"/>
              </w:rPr>
              <w:t>4</w:t>
            </w:r>
          </w:p>
        </w:tc>
      </w:tr>
    </w:tbl>
    <w:p w:rsidR="00671683" w:rsidRPr="00644DBE" w:rsidRDefault="00671683" w:rsidP="00671683">
      <w:pPr>
        <w:spacing w:afterLines="50" w:after="156"/>
        <w:jc w:val="center"/>
        <w:rPr>
          <w:rFonts w:ascii="宋体" w:hAnsi="宋体"/>
          <w:b/>
          <w:sz w:val="36"/>
          <w:szCs w:val="36"/>
        </w:rPr>
      </w:pPr>
      <w:r w:rsidRPr="0026623F">
        <w:rPr>
          <w:rFonts w:ascii="Times New Roman" w:hAnsi="Times New Roman"/>
          <w:b/>
          <w:bCs/>
          <w:sz w:val="36"/>
          <w:szCs w:val="36"/>
        </w:rPr>
        <w:br w:type="page"/>
      </w:r>
      <w:r w:rsidRPr="00644DBE">
        <w:rPr>
          <w:rFonts w:ascii="宋体" w:hAnsi="宋体" w:hint="eastAsia"/>
          <w:b/>
          <w:sz w:val="36"/>
          <w:szCs w:val="36"/>
        </w:rPr>
        <w:lastRenderedPageBreak/>
        <w:t>中小学</w:t>
      </w:r>
      <w:r w:rsidRPr="00644DBE">
        <w:rPr>
          <w:rFonts w:ascii="宋体" w:hAnsi="宋体"/>
          <w:b/>
          <w:bCs/>
          <w:sz w:val="36"/>
          <w:szCs w:val="36"/>
        </w:rPr>
        <w:t>智慧校园建设</w:t>
      </w:r>
      <w:r w:rsidRPr="00644DBE">
        <w:rPr>
          <w:rFonts w:ascii="宋体" w:hAnsi="宋体" w:hint="eastAsia"/>
          <w:b/>
          <w:bCs/>
          <w:sz w:val="36"/>
          <w:szCs w:val="36"/>
        </w:rPr>
        <w:t>标准及</w:t>
      </w:r>
      <w:r w:rsidRPr="00644DBE">
        <w:rPr>
          <w:rFonts w:ascii="宋体" w:hAnsi="宋体"/>
          <w:b/>
          <w:sz w:val="36"/>
          <w:szCs w:val="36"/>
        </w:rPr>
        <w:t>评价</w:t>
      </w:r>
      <w:r w:rsidRPr="00644DBE">
        <w:rPr>
          <w:rFonts w:ascii="宋体" w:hAnsi="宋体" w:hint="eastAsia"/>
          <w:b/>
          <w:sz w:val="36"/>
          <w:szCs w:val="36"/>
        </w:rPr>
        <w:t>指标体系</w:t>
      </w:r>
    </w:p>
    <w:p w:rsidR="00671683" w:rsidRPr="0026623F" w:rsidRDefault="00671683" w:rsidP="00671683">
      <w:pPr>
        <w:spacing w:afterLines="50" w:after="156"/>
        <w:jc w:val="center"/>
        <w:rPr>
          <w:rFonts w:ascii="Times New Roman" w:hAnsi="Times New Roman"/>
          <w:b/>
          <w:sz w:val="36"/>
          <w:szCs w:val="3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110"/>
        <w:gridCol w:w="5828"/>
        <w:gridCol w:w="692"/>
      </w:tblGrid>
      <w:tr w:rsidR="00671683" w:rsidRPr="0026623F" w:rsidTr="00EA00DD">
        <w:trPr>
          <w:cantSplit/>
          <w:trHeight w:val="799"/>
          <w:tblHeader/>
        </w:trPr>
        <w:tc>
          <w:tcPr>
            <w:tcW w:w="1125" w:type="dxa"/>
            <w:vAlign w:val="center"/>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评价项目</w:t>
            </w:r>
          </w:p>
        </w:tc>
        <w:tc>
          <w:tcPr>
            <w:tcW w:w="1110" w:type="dxa"/>
            <w:vAlign w:val="center"/>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评价指标</w:t>
            </w:r>
          </w:p>
        </w:tc>
        <w:tc>
          <w:tcPr>
            <w:tcW w:w="5828" w:type="dxa"/>
            <w:vAlign w:val="center"/>
          </w:tcPr>
          <w:p w:rsidR="00671683" w:rsidRPr="0026623F" w:rsidRDefault="00671683" w:rsidP="00EA00DD">
            <w:pPr>
              <w:widowControl/>
              <w:jc w:val="center"/>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评价细则</w:t>
            </w:r>
          </w:p>
        </w:tc>
        <w:tc>
          <w:tcPr>
            <w:tcW w:w="692" w:type="dxa"/>
            <w:vAlign w:val="center"/>
          </w:tcPr>
          <w:p w:rsidR="00671683" w:rsidRPr="0026623F" w:rsidRDefault="00671683" w:rsidP="00EA00DD">
            <w:pPr>
              <w:widowControl/>
              <w:jc w:val="center"/>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分值</w:t>
            </w:r>
          </w:p>
        </w:tc>
      </w:tr>
      <w:tr w:rsidR="00671683" w:rsidRPr="0026623F" w:rsidTr="00EA00DD">
        <w:trPr>
          <w:cantSplit/>
          <w:trHeight w:val="710"/>
        </w:trPr>
        <w:tc>
          <w:tcPr>
            <w:tcW w:w="1125"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一、基础环境建设（40分）</w:t>
            </w:r>
          </w:p>
        </w:tc>
        <w:tc>
          <w:tcPr>
            <w:tcW w:w="1110"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1.信息基础设施（10分）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（1）学校有光纤接入互联网或教育城域网，班</w:t>
            </w:r>
            <w:proofErr w:type="gramStart"/>
            <w:r w:rsidRPr="0026623F">
              <w:rPr>
                <w:rFonts w:ascii="仿宋_GB2312" w:eastAsia="仿宋_GB2312" w:hAnsi="宋体" w:cs="宋体" w:hint="eastAsia"/>
                <w:color w:val="000000"/>
                <w:kern w:val="0"/>
                <w:sz w:val="24"/>
                <w:szCs w:val="24"/>
              </w:rPr>
              <w:t>均出口</w:t>
            </w:r>
            <w:proofErr w:type="gramEnd"/>
            <w:r w:rsidRPr="0026623F">
              <w:rPr>
                <w:rFonts w:ascii="仿宋_GB2312" w:eastAsia="仿宋_GB2312" w:hAnsi="宋体" w:cs="宋体" w:hint="eastAsia"/>
                <w:color w:val="000000"/>
                <w:kern w:val="0"/>
                <w:sz w:val="24"/>
                <w:szCs w:val="24"/>
              </w:rPr>
              <w:t>带宽达到</w:t>
            </w:r>
            <w:smartTag w:uri="urn:schemas-microsoft-com:office:smarttags" w:element="chmetcnv">
              <w:smartTagPr>
                <w:attr w:name="UnitName" w:val="m"/>
                <w:attr w:name="SourceValue" w:val="10"/>
                <w:attr w:name="HasSpace" w:val="False"/>
                <w:attr w:name="Negative" w:val="False"/>
                <w:attr w:name="NumberType" w:val="1"/>
                <w:attr w:name="TCSC" w:val="0"/>
              </w:smartTagPr>
              <w:r w:rsidRPr="0026623F">
                <w:rPr>
                  <w:rFonts w:ascii="仿宋_GB2312" w:eastAsia="仿宋_GB2312" w:hAnsi="宋体" w:cs="宋体" w:hint="eastAsia"/>
                  <w:color w:val="000000"/>
                  <w:kern w:val="0"/>
                  <w:sz w:val="24"/>
                  <w:szCs w:val="24"/>
                </w:rPr>
                <w:t>10M</w:t>
              </w:r>
            </w:smartTag>
            <w:r w:rsidRPr="0026623F">
              <w:rPr>
                <w:rFonts w:ascii="仿宋_GB2312" w:eastAsia="仿宋_GB2312" w:hAnsi="宋体" w:cs="宋体" w:hint="eastAsia"/>
                <w:color w:val="000000"/>
                <w:kern w:val="0"/>
                <w:sz w:val="24"/>
                <w:szCs w:val="24"/>
              </w:rPr>
              <w:t>以上。</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975"/>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（2）网络服务全覆盖，千兆以上带宽到楼宇，千兆带宽到桌面，拥有功能完备的网络运</w:t>
            </w:r>
            <w:proofErr w:type="gramStart"/>
            <w:r w:rsidRPr="0026623F">
              <w:rPr>
                <w:rFonts w:ascii="仿宋_GB2312" w:eastAsia="仿宋_GB2312" w:hAnsi="宋体" w:cs="宋体" w:hint="eastAsia"/>
                <w:color w:val="000000"/>
                <w:kern w:val="0"/>
                <w:sz w:val="24"/>
                <w:szCs w:val="24"/>
              </w:rPr>
              <w:t>维管理</w:t>
            </w:r>
            <w:proofErr w:type="gramEnd"/>
            <w:r w:rsidRPr="0026623F">
              <w:rPr>
                <w:rFonts w:ascii="仿宋_GB2312" w:eastAsia="仿宋_GB2312" w:hAnsi="宋体" w:cs="宋体" w:hint="eastAsia"/>
                <w:color w:val="000000"/>
                <w:kern w:val="0"/>
                <w:sz w:val="24"/>
                <w:szCs w:val="24"/>
              </w:rPr>
              <w:t>平台。无线网络能支持移动学习、移动办公等应用。</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706"/>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（3）建有基于校园网络的智能广播系统、校园电视台和视频会议系统。</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1021"/>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（4）数据机房、安防控制机房的建设，应符合GB50174-2008的规定，楼层设备间布局应满足机柜数量和维护需要，并预留可扩展的面积。</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54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b/>
                <w:bCs/>
                <w:color w:val="000000"/>
                <w:kern w:val="0"/>
                <w:sz w:val="24"/>
                <w:szCs w:val="24"/>
              </w:rPr>
              <w:t>2.多媒体教室（10分）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（1）所有班级教室和功能教室配备一套交互式多媒体教学设备，能实现互动教学功能，满足教学需要。</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8</w:t>
            </w:r>
          </w:p>
        </w:tc>
      </w:tr>
      <w:tr w:rsidR="00671683" w:rsidRPr="0026623F" w:rsidTr="00EA00DD">
        <w:trPr>
          <w:cantSplit/>
          <w:trHeight w:val="81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kern w:val="0"/>
                <w:sz w:val="24"/>
                <w:szCs w:val="24"/>
              </w:rPr>
            </w:pPr>
            <w:r w:rsidRPr="0026623F">
              <w:rPr>
                <w:rFonts w:ascii="仿宋_GB2312" w:eastAsia="仿宋_GB2312" w:hAnsi="宋体" w:cs="宋体" w:hint="eastAsia"/>
                <w:kern w:val="0"/>
                <w:sz w:val="24"/>
                <w:szCs w:val="24"/>
              </w:rPr>
              <w:t>（2）具备智能型物联网+控制系统</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81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b/>
                <w:color w:val="000000"/>
                <w:kern w:val="0"/>
                <w:sz w:val="24"/>
                <w:szCs w:val="24"/>
              </w:rPr>
            </w:pPr>
            <w:r w:rsidRPr="0026623F">
              <w:rPr>
                <w:rFonts w:ascii="仿宋_GB2312" w:eastAsia="仿宋_GB2312" w:hAnsi="宋体" w:cs="宋体" w:hint="eastAsia"/>
                <w:b/>
                <w:color w:val="000000"/>
                <w:kern w:val="0"/>
                <w:sz w:val="24"/>
                <w:szCs w:val="24"/>
              </w:rPr>
              <w:t>3.智慧教室（8分）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（1）智慧教室数量不少于学校所有班级数的1/3。利用省教育资源公共服务平台、智能学科辅助工具、第三</w:t>
            </w:r>
            <w:proofErr w:type="gramStart"/>
            <w:r w:rsidRPr="0026623F">
              <w:rPr>
                <w:rFonts w:ascii="仿宋_GB2312" w:eastAsia="仿宋_GB2312" w:hAnsi="宋体" w:cs="宋体" w:hint="eastAsia"/>
                <w:color w:val="000000"/>
                <w:kern w:val="0"/>
                <w:sz w:val="24"/>
                <w:szCs w:val="24"/>
              </w:rPr>
              <w:t>方服务</w:t>
            </w:r>
            <w:proofErr w:type="gramEnd"/>
            <w:r w:rsidRPr="0026623F">
              <w:rPr>
                <w:rFonts w:ascii="仿宋_GB2312" w:eastAsia="仿宋_GB2312" w:hAnsi="宋体" w:cs="宋体" w:hint="eastAsia"/>
                <w:color w:val="000000"/>
                <w:kern w:val="0"/>
                <w:sz w:val="24"/>
                <w:szCs w:val="24"/>
              </w:rPr>
              <w:t>等，实现深度学习、翻转学习、个性化教学等教学模式变革与创新。</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81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roofErr w:type="gramStart"/>
            <w:r w:rsidRPr="0026623F">
              <w:rPr>
                <w:rFonts w:ascii="仿宋_GB2312" w:eastAsia="仿宋_GB2312" w:hAnsi="宋体" w:cs="宋体" w:hint="eastAsia"/>
                <w:color w:val="000000"/>
                <w:kern w:val="0"/>
                <w:sz w:val="24"/>
                <w:szCs w:val="24"/>
              </w:rPr>
              <w:t>师机比</w:t>
            </w:r>
            <w:proofErr w:type="gramEnd"/>
            <w:r w:rsidRPr="0026623F">
              <w:rPr>
                <w:rFonts w:ascii="仿宋_GB2312" w:eastAsia="仿宋_GB2312" w:hAnsi="宋体" w:cs="宋体" w:hint="eastAsia"/>
                <w:color w:val="000000"/>
                <w:kern w:val="0"/>
                <w:sz w:val="24"/>
                <w:szCs w:val="24"/>
              </w:rPr>
              <w:t>达到1：1，生机比不小于5：1，拥有支持移动学习和交流的智能终端及配套设备，探索智能终端在教学中的应用。</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81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建设未来教室，以人工智能、教育大数据、模式识别技术为基础，结合多种互动教学方式，解决学情数据采集、智能批改、学情动态诊断与个性化补救等关键问题。形成课前、课中、课后一体化教学及评价体系。支持面向学校、教师和学生提供全方位学</w:t>
            </w:r>
            <w:proofErr w:type="gramStart"/>
            <w:r w:rsidRPr="0026623F">
              <w:rPr>
                <w:rFonts w:ascii="仿宋_GB2312" w:eastAsia="仿宋_GB2312" w:hAnsi="宋体" w:cs="宋体" w:hint="eastAsia"/>
                <w:color w:val="000000"/>
                <w:kern w:val="0"/>
                <w:sz w:val="24"/>
                <w:szCs w:val="24"/>
              </w:rPr>
              <w:t>情分析及教学</w:t>
            </w:r>
            <w:proofErr w:type="gramEnd"/>
            <w:r w:rsidRPr="0026623F">
              <w:rPr>
                <w:rFonts w:ascii="仿宋_GB2312" w:eastAsia="仿宋_GB2312" w:hAnsi="宋体" w:cs="宋体" w:hint="eastAsia"/>
                <w:color w:val="000000"/>
                <w:kern w:val="0"/>
                <w:sz w:val="24"/>
                <w:szCs w:val="24"/>
              </w:rPr>
              <w:t>矫正服务。</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81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tcPr>
          <w:p w:rsidR="00671683" w:rsidRPr="0026623F" w:rsidRDefault="00671683" w:rsidP="00EA00DD">
            <w:pPr>
              <w:widowControl/>
              <w:rPr>
                <w:rFonts w:ascii="仿宋_GB2312" w:eastAsia="仿宋_GB2312" w:hAnsi="宋体" w:cs="宋体" w:hint="eastAsia"/>
                <w:b/>
                <w:color w:val="000000"/>
                <w:kern w:val="0"/>
                <w:sz w:val="24"/>
                <w:szCs w:val="24"/>
              </w:rPr>
            </w:pPr>
            <w:r w:rsidRPr="0026623F">
              <w:rPr>
                <w:rFonts w:ascii="仿宋_GB2312" w:eastAsia="仿宋_GB2312" w:hAnsi="宋体" w:cs="宋体" w:hint="eastAsia"/>
                <w:b/>
                <w:color w:val="000000"/>
                <w:kern w:val="0"/>
                <w:sz w:val="24"/>
                <w:szCs w:val="24"/>
              </w:rPr>
              <w:t>4．特色功能教室（5分）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hint="eastAsia"/>
                <w:sz w:val="24"/>
                <w:szCs w:val="24"/>
              </w:rPr>
              <w:t>利用信息技术，建有与课程内容相配套或具有学生自主学习发挥个性发展的特色功能教室。（如探究实验、智能机器人、虚拟现实、</w:t>
            </w:r>
            <w:proofErr w:type="gramStart"/>
            <w:r w:rsidRPr="0026623F">
              <w:rPr>
                <w:rFonts w:ascii="仿宋_GB2312" w:eastAsia="仿宋_GB2312" w:hAnsi="宋体" w:hint="eastAsia"/>
                <w:sz w:val="24"/>
                <w:szCs w:val="24"/>
              </w:rPr>
              <w:t>创客空间</w:t>
            </w:r>
            <w:proofErr w:type="gramEnd"/>
            <w:r w:rsidRPr="0026623F">
              <w:rPr>
                <w:rFonts w:ascii="仿宋_GB2312" w:eastAsia="仿宋_GB2312" w:hAnsi="宋体" w:hint="eastAsia"/>
                <w:sz w:val="24"/>
                <w:szCs w:val="24"/>
              </w:rPr>
              <w:t>、STEAM教育空间、3D打印技术室等）</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81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tcPr>
          <w:p w:rsidR="00671683" w:rsidRPr="0026623F" w:rsidRDefault="00671683" w:rsidP="00EA00DD">
            <w:pPr>
              <w:widowControl/>
              <w:rPr>
                <w:rFonts w:ascii="仿宋_GB2312" w:eastAsia="仿宋_GB2312" w:hAnsi="宋体" w:cs="宋体" w:hint="eastAsia"/>
                <w:b/>
                <w:color w:val="000000"/>
                <w:kern w:val="0"/>
                <w:sz w:val="24"/>
                <w:szCs w:val="24"/>
              </w:rPr>
            </w:pPr>
            <w:r w:rsidRPr="0026623F">
              <w:rPr>
                <w:rFonts w:ascii="仿宋_GB2312" w:eastAsia="仿宋_GB2312" w:hAnsi="宋体" w:cs="宋体" w:hint="eastAsia"/>
                <w:b/>
                <w:color w:val="000000"/>
                <w:kern w:val="0"/>
                <w:sz w:val="24"/>
                <w:szCs w:val="24"/>
              </w:rPr>
              <w:t>5.绿色能源（3分）</w:t>
            </w:r>
          </w:p>
        </w:tc>
        <w:tc>
          <w:tcPr>
            <w:tcW w:w="5828" w:type="dxa"/>
            <w:vAlign w:val="center"/>
          </w:tcPr>
          <w:p w:rsidR="00671683" w:rsidRPr="0026623F" w:rsidRDefault="00671683" w:rsidP="00EA00DD">
            <w:pPr>
              <w:widowControl/>
              <w:rPr>
                <w:rFonts w:ascii="仿宋_GB2312" w:eastAsia="仿宋_GB2312" w:hAnsi="宋体" w:hint="eastAsia"/>
                <w:sz w:val="24"/>
                <w:szCs w:val="24"/>
              </w:rPr>
            </w:pPr>
            <w:r w:rsidRPr="0026623F">
              <w:rPr>
                <w:rFonts w:ascii="仿宋_GB2312" w:eastAsia="仿宋_GB2312" w:hAnsi="宋体" w:hint="eastAsia"/>
                <w:sz w:val="24"/>
                <w:szCs w:val="24"/>
              </w:rPr>
              <w:t>使用太阳能装置、POE供电等绿色环保设备；建有能效监控系统，对设备进行能效监控和管理。</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708"/>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b/>
                <w:bCs/>
                <w:color w:val="000000"/>
                <w:kern w:val="0"/>
                <w:sz w:val="24"/>
                <w:szCs w:val="24"/>
              </w:rPr>
              <w:t>6.智能安保系统（4分）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（1）学校配备1套智慧校园安防系统，能够与当地公安部门安全防范系统联网。提供对校园安全信息的收集、汇总、分析，并对安全隐患发现、检查、处理全过程跟踪，并支持与统一认证系统进行集成。</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1035"/>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（2）安防系统以校园网为传输平台，实现对校园视频监控、入侵报警、出入控制、电子巡更、电子监考、消防报警、紧急呼叫（求助）报警、紧急广播系统的统一管理和控制，覆盖学校全部物理空间。</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1110"/>
        </w:trPr>
        <w:tc>
          <w:tcPr>
            <w:tcW w:w="1125"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二、应用服务（100分）</w:t>
            </w:r>
          </w:p>
        </w:tc>
        <w:tc>
          <w:tcPr>
            <w:tcW w:w="1110" w:type="dxa"/>
            <w:vMerge w:val="restart"/>
          </w:tcPr>
          <w:p w:rsidR="00671683" w:rsidRPr="0026623F" w:rsidRDefault="00671683" w:rsidP="00EA00DD">
            <w:pPr>
              <w:widowControl/>
              <w:rPr>
                <w:rFonts w:ascii="仿宋_GB2312" w:eastAsia="仿宋_GB2312" w:hAnsi="宋体" w:cs="宋体" w:hint="eastAsia"/>
                <w:kern w:val="0"/>
                <w:sz w:val="24"/>
                <w:szCs w:val="24"/>
              </w:rPr>
            </w:pPr>
            <w:r w:rsidRPr="0026623F">
              <w:rPr>
                <w:rFonts w:ascii="仿宋_GB2312" w:eastAsia="仿宋_GB2312" w:hAnsi="宋体" w:cs="宋体" w:hint="eastAsia"/>
                <w:b/>
                <w:bCs/>
                <w:kern w:val="0"/>
                <w:sz w:val="24"/>
                <w:szCs w:val="24"/>
              </w:rPr>
              <w:t>1.应用服务融合（10分）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w:t>
            </w:r>
            <w:r w:rsidRPr="0026623F">
              <w:rPr>
                <w:rFonts w:ascii="仿宋_GB2312" w:eastAsia="仿宋_GB2312" w:hAnsi="Times New Roman" w:hint="eastAsia"/>
                <w:color w:val="000000"/>
                <w:kern w:val="0"/>
                <w:sz w:val="24"/>
                <w:szCs w:val="24"/>
              </w:rPr>
              <w:t>1</w:t>
            </w:r>
            <w:r w:rsidRPr="0026623F">
              <w:rPr>
                <w:rFonts w:ascii="仿宋_GB2312" w:eastAsia="仿宋_GB2312" w:hAnsi="宋体" w:cs="宋体" w:hint="eastAsia"/>
                <w:color w:val="000000"/>
                <w:kern w:val="0"/>
                <w:sz w:val="24"/>
                <w:szCs w:val="24"/>
              </w:rPr>
              <w:t>）实现用户的集中化和统一管理，对智慧校园中的用户提供统一的电子身份，支持多平台、多终端统一的用户认证方式。</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57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w:t>
            </w:r>
            <w:r w:rsidRPr="0026623F">
              <w:rPr>
                <w:rFonts w:ascii="仿宋_GB2312" w:eastAsia="仿宋_GB2312" w:hAnsi="Times New Roman" w:hint="eastAsia"/>
                <w:color w:val="000000"/>
                <w:kern w:val="0"/>
                <w:sz w:val="24"/>
                <w:szCs w:val="24"/>
              </w:rPr>
              <w:t>3</w:t>
            </w:r>
            <w:r w:rsidRPr="0026623F">
              <w:rPr>
                <w:rFonts w:ascii="仿宋_GB2312" w:eastAsia="仿宋_GB2312" w:hAnsi="宋体" w:cs="宋体" w:hint="eastAsia"/>
                <w:color w:val="000000"/>
                <w:kern w:val="0"/>
                <w:sz w:val="24"/>
                <w:szCs w:val="24"/>
              </w:rPr>
              <w:t>）提供应用集成环境，能够根据用户的身份和权限，以及自身需求，为其提供个性化的信息资源和应用服务。</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54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（4）有统一的基础数据库，有统一的应用中间件，并提供开放的接口程序，能集成不同架构下的各类业务应用。</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81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（5）学校系统与省、市（县、区）各级系统在用户、数据、业务处理上高度融合，实现用户、数据等互联互通。</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54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b/>
                <w:bCs/>
                <w:kern w:val="0"/>
                <w:sz w:val="24"/>
                <w:szCs w:val="24"/>
              </w:rPr>
            </w:pPr>
            <w:r w:rsidRPr="0026623F">
              <w:rPr>
                <w:rFonts w:ascii="仿宋_GB2312" w:eastAsia="仿宋_GB2312" w:hAnsi="宋体" w:cs="宋体" w:hint="eastAsia"/>
                <w:b/>
                <w:bCs/>
                <w:kern w:val="0"/>
                <w:sz w:val="24"/>
                <w:szCs w:val="24"/>
              </w:rPr>
              <w:t>2.校园门户（10分）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（1）具有安全的校园门户网站，能对校内外公开信息，并为智慧校园应用提供统一入口。</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6</w:t>
            </w:r>
          </w:p>
        </w:tc>
      </w:tr>
      <w:tr w:rsidR="00671683" w:rsidRPr="0026623F" w:rsidTr="00EA00DD">
        <w:trPr>
          <w:cantSplit/>
          <w:trHeight w:val="27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（2）有</w:t>
            </w:r>
            <w:proofErr w:type="gramStart"/>
            <w:r w:rsidRPr="0026623F">
              <w:rPr>
                <w:rFonts w:ascii="仿宋_GB2312" w:eastAsia="仿宋_GB2312" w:hAnsi="宋体" w:cs="宋体" w:hint="eastAsia"/>
                <w:color w:val="000000"/>
                <w:kern w:val="0"/>
                <w:sz w:val="24"/>
                <w:szCs w:val="24"/>
              </w:rPr>
              <w:t>可教学</w:t>
            </w:r>
            <w:proofErr w:type="gramEnd"/>
            <w:r w:rsidRPr="0026623F">
              <w:rPr>
                <w:rFonts w:ascii="仿宋_GB2312" w:eastAsia="仿宋_GB2312" w:hAnsi="宋体" w:cs="宋体" w:hint="eastAsia"/>
                <w:color w:val="000000"/>
                <w:kern w:val="0"/>
                <w:sz w:val="24"/>
                <w:szCs w:val="24"/>
              </w:rPr>
              <w:t>管理、师生服务、家校沟通等功能的客户端</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27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（3）实现基于校园应用</w:t>
            </w:r>
            <w:proofErr w:type="gramStart"/>
            <w:r w:rsidRPr="0026623F">
              <w:rPr>
                <w:rFonts w:ascii="仿宋_GB2312" w:eastAsia="仿宋_GB2312" w:hAnsi="宋体" w:cs="宋体" w:hint="eastAsia"/>
                <w:color w:val="000000"/>
                <w:kern w:val="0"/>
                <w:sz w:val="24"/>
                <w:szCs w:val="24"/>
              </w:rPr>
              <w:t>的微信企业</w:t>
            </w:r>
            <w:proofErr w:type="gramEnd"/>
            <w:r w:rsidRPr="0026623F">
              <w:rPr>
                <w:rFonts w:ascii="仿宋_GB2312" w:eastAsia="仿宋_GB2312" w:hAnsi="宋体" w:cs="宋体" w:hint="eastAsia"/>
                <w:color w:val="000000"/>
                <w:kern w:val="0"/>
                <w:sz w:val="24"/>
                <w:szCs w:val="24"/>
              </w:rPr>
              <w:t>号或服务号</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418"/>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kern w:val="0"/>
                <w:sz w:val="24"/>
                <w:szCs w:val="24"/>
              </w:rPr>
            </w:pPr>
            <w:r w:rsidRPr="0026623F">
              <w:rPr>
                <w:rFonts w:ascii="仿宋_GB2312" w:eastAsia="仿宋_GB2312" w:hAnsi="宋体" w:cs="宋体" w:hint="eastAsia"/>
                <w:b/>
                <w:bCs/>
                <w:kern w:val="0"/>
                <w:sz w:val="24"/>
                <w:szCs w:val="24"/>
              </w:rPr>
              <w:t>3.智慧教学服务（15分）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（1）教师开通实名制网络空间，进行教学资源管理、学习活动设计、教学任务安排等各种网络教学活动，并对教学空间进行个性化设置。</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35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（2）为教师提供同步课程资源、专题性素材、知识</w:t>
            </w:r>
            <w:proofErr w:type="gramStart"/>
            <w:r w:rsidRPr="0026623F">
              <w:rPr>
                <w:rFonts w:ascii="仿宋_GB2312" w:eastAsia="仿宋_GB2312" w:hAnsi="宋体" w:cs="宋体" w:hint="eastAsia"/>
                <w:color w:val="000000"/>
                <w:kern w:val="0"/>
                <w:sz w:val="24"/>
                <w:szCs w:val="24"/>
              </w:rPr>
              <w:t>点学习</w:t>
            </w:r>
            <w:proofErr w:type="gramEnd"/>
            <w:r w:rsidRPr="0026623F">
              <w:rPr>
                <w:rFonts w:ascii="仿宋_GB2312" w:eastAsia="仿宋_GB2312" w:hAnsi="宋体" w:cs="宋体" w:hint="eastAsia"/>
                <w:color w:val="000000"/>
                <w:kern w:val="0"/>
                <w:sz w:val="24"/>
                <w:szCs w:val="24"/>
              </w:rPr>
              <w:t>(探究)工具、学科编辑工具（自主研制微课）等多种形式的备课支撑平台，能将资源库、题库有机集成，支持与多媒体互动教学系统融合。</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35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（3）应用交互式多媒体教学设备授课课时数与总课时数的比例达到90%以上；应用移动终端和网络教学系统、数字实验室或学习体验中心进行教学课时数与总课时数的比例达到30%以上。</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（4）充分利用网络资源，跨越时空。实现专家和教师、教师与教师间的互动，为教师提供网络研修服务，进行各学科的教学研讨。</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（5）利用数字教务服务全面实现智能化排课、选课、评课、成绩采集等教务活动，为师生提供查询服务。</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（6）网络考试与学习评价：提供</w:t>
            </w:r>
            <w:proofErr w:type="gramStart"/>
            <w:r w:rsidRPr="0026623F">
              <w:rPr>
                <w:rFonts w:ascii="仿宋_GB2312" w:eastAsia="仿宋_GB2312" w:hAnsi="宋体" w:cs="宋体" w:hint="eastAsia"/>
                <w:color w:val="000000"/>
                <w:kern w:val="0"/>
                <w:sz w:val="24"/>
                <w:szCs w:val="24"/>
              </w:rPr>
              <w:t>采编组卷</w:t>
            </w:r>
            <w:proofErr w:type="gramEnd"/>
            <w:r w:rsidRPr="0026623F">
              <w:rPr>
                <w:rFonts w:ascii="仿宋_GB2312" w:eastAsia="仿宋_GB2312" w:hAnsi="宋体" w:cs="宋体" w:hint="eastAsia"/>
                <w:color w:val="000000"/>
                <w:kern w:val="0"/>
                <w:sz w:val="24"/>
                <w:szCs w:val="24"/>
              </w:rPr>
              <w:t>、考试编排、网络考试阅卷、成绩分析评价等功能。</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rPr>
                <w:rFonts w:ascii="仿宋_GB2312" w:eastAsia="仿宋_GB2312" w:hAnsi="宋体" w:cs="宋体" w:hint="eastAsia"/>
                <w:kern w:val="0"/>
                <w:sz w:val="24"/>
                <w:szCs w:val="24"/>
              </w:rPr>
            </w:pPr>
            <w:r w:rsidRPr="0026623F">
              <w:rPr>
                <w:rFonts w:ascii="仿宋_GB2312" w:eastAsia="仿宋_GB2312" w:hAnsi="宋体" w:cs="宋体" w:hint="eastAsia"/>
                <w:b/>
                <w:bCs/>
                <w:kern w:val="0"/>
                <w:sz w:val="24"/>
                <w:szCs w:val="24"/>
              </w:rPr>
              <w:t>4、智慧学习服务（15分）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（1）根据学生个性化学习需求，为初中以上学生开通实名的网络学习空间，帮助学生利用网络空间进行讨论、作业、考试、拓展等创新型开放学习。</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（2）具备“系统推荐</w:t>
            </w:r>
            <w:r w:rsidRPr="0026623F">
              <w:rPr>
                <w:rFonts w:ascii="仿宋_GB2312" w:eastAsia="仿宋_GB2312" w:hAnsi="Times New Roman" w:hint="eastAsia"/>
                <w:color w:val="000000"/>
                <w:kern w:val="0"/>
                <w:sz w:val="24"/>
                <w:szCs w:val="24"/>
              </w:rPr>
              <w:t>+</w:t>
            </w:r>
            <w:r w:rsidRPr="0026623F">
              <w:rPr>
                <w:rFonts w:ascii="仿宋_GB2312" w:eastAsia="仿宋_GB2312" w:hAnsi="宋体" w:cs="宋体" w:hint="eastAsia"/>
                <w:color w:val="000000"/>
                <w:kern w:val="0"/>
                <w:sz w:val="24"/>
                <w:szCs w:val="24"/>
              </w:rPr>
              <w:t>自主选择”相结合，实现学生在个性化学习包推送，通过在线答题，在线评分，实现成绩分析、知识点诊断、试题解析的功能。</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（3）实现同步微课，与线下课程配套，按选择教材、学科、章节、知识点组织和建立的视频课程，</w:t>
            </w:r>
            <w:proofErr w:type="gramStart"/>
            <w:r w:rsidRPr="0026623F">
              <w:rPr>
                <w:rFonts w:ascii="仿宋_GB2312" w:eastAsia="仿宋_GB2312" w:hAnsi="宋体" w:cs="宋体" w:hint="eastAsia"/>
                <w:color w:val="000000"/>
                <w:kern w:val="0"/>
                <w:sz w:val="24"/>
                <w:szCs w:val="24"/>
              </w:rPr>
              <w:t>实现线</w:t>
            </w:r>
            <w:proofErr w:type="gramEnd"/>
            <w:r w:rsidRPr="0026623F">
              <w:rPr>
                <w:rFonts w:ascii="仿宋_GB2312" w:eastAsia="仿宋_GB2312" w:hAnsi="宋体" w:cs="宋体" w:hint="eastAsia"/>
                <w:color w:val="000000"/>
                <w:kern w:val="0"/>
                <w:sz w:val="24"/>
                <w:szCs w:val="24"/>
              </w:rPr>
              <w:t>上课程的二次学习与巩固；</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（4）具备同步练习板块，让学生选择教材、章节、知识点、难度，实现与线下课程同步练习；智能练习实现根据学生薄弱点，自动推送学生练习的功能</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（5）具备自动记录学生在日常作业、考试等不同学习活动的错题，可形成学生专有的错题库，按学科、知识点进行统一归档管理的功能</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757"/>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b/>
                <w:kern w:val="0"/>
                <w:sz w:val="24"/>
                <w:szCs w:val="24"/>
              </w:rPr>
            </w:pPr>
            <w:r w:rsidRPr="0026623F">
              <w:rPr>
                <w:rFonts w:ascii="仿宋_GB2312" w:eastAsia="仿宋_GB2312" w:hAnsi="宋体" w:cs="宋体" w:hint="eastAsia"/>
                <w:b/>
                <w:kern w:val="0"/>
                <w:sz w:val="24"/>
                <w:szCs w:val="24"/>
              </w:rPr>
              <w:t>5、智慧资源服务（20分）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（1）对本校教学和学习活动中生成性信息资源进行持续采集，加工整理，形成具有学校特色的校本资源库</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（2）充分利用国家、省、市（县、区）各级教育资源平台上的课程资源；引进购买适用的企业、机构开发的优质教育资源。</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r w:rsidRPr="0026623F">
              <w:rPr>
                <w:rFonts w:ascii="仿宋_GB2312" w:eastAsia="仿宋_GB2312" w:hAnsi="宋体" w:hint="eastAsia"/>
                <w:sz w:val="24"/>
                <w:szCs w:val="24"/>
              </w:rPr>
              <w:t>以知识点为基础，按一定检索和分类标准对各种来源的资源进行整合归纳，形成由课程资源、主题活动资源、试题资源等组成的多元数字化教学资源库</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605"/>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（4）实现对师生的教育资源自主检索、准确定位和精准推送。</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401"/>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（5）建立学校和区域的教育资源共建共享机制。</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kern w:val="0"/>
                <w:sz w:val="24"/>
                <w:szCs w:val="24"/>
              </w:rPr>
            </w:pPr>
            <w:r w:rsidRPr="0026623F">
              <w:rPr>
                <w:rFonts w:ascii="仿宋_GB2312" w:eastAsia="仿宋_GB2312" w:hAnsi="宋体" w:cs="宋体" w:hint="eastAsia"/>
                <w:b/>
                <w:bCs/>
                <w:kern w:val="0"/>
                <w:sz w:val="24"/>
                <w:szCs w:val="24"/>
              </w:rPr>
              <w:t>6、智慧评价服务（15</w:t>
            </w:r>
            <w:r w:rsidRPr="0026623F">
              <w:rPr>
                <w:rFonts w:ascii="仿宋_GB2312" w:eastAsia="仿宋_GB2312" w:hAnsi="宋体" w:cs="宋体" w:hint="eastAsia"/>
                <w:b/>
                <w:bCs/>
                <w:kern w:val="0"/>
                <w:sz w:val="24"/>
                <w:szCs w:val="24"/>
              </w:rPr>
              <w:lastRenderedPageBreak/>
              <w:t>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lastRenderedPageBreak/>
              <w:t>（1）实现多维度的学业成绩分析，以清晰、直观的图表形式显示统计结果，并可以方便的导出数据进行传阅和存档保存。</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（2）支持对学生的综合素质评价，从学业发展水平、身心发展水平、品德发展水平、学业负担情况、兴趣特长爱好等维</w:t>
            </w:r>
            <w:proofErr w:type="gramStart"/>
            <w:r w:rsidRPr="0026623F">
              <w:rPr>
                <w:rFonts w:ascii="仿宋_GB2312" w:eastAsia="仿宋_GB2312" w:hAnsi="宋体" w:cs="宋体" w:hint="eastAsia"/>
                <w:color w:val="000000"/>
                <w:kern w:val="0"/>
                <w:sz w:val="24"/>
                <w:szCs w:val="24"/>
              </w:rPr>
              <w:t>度建立</w:t>
            </w:r>
            <w:proofErr w:type="gramEnd"/>
            <w:r w:rsidRPr="0026623F">
              <w:rPr>
                <w:rFonts w:ascii="仿宋_GB2312" w:eastAsia="仿宋_GB2312" w:hAnsi="宋体" w:cs="宋体" w:hint="eastAsia"/>
                <w:color w:val="000000"/>
                <w:kern w:val="0"/>
                <w:sz w:val="24"/>
                <w:szCs w:val="24"/>
              </w:rPr>
              <w:t>学生综合素质管理体系，建立相应的评价量规和观测点，全面评价学生的综合素质。</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108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提供教师专业发展的评价模板和体系的定制、个性化编辑与管理功能，支持布置评价任务、任务进展情况的跟踪与监控、汇总计算评价结果等功能；提供评价任务表、评价进度表，以及个人、班级、年级评价结果等各类统计报表生成等功能。</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57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kern w:val="0"/>
                <w:sz w:val="24"/>
                <w:szCs w:val="24"/>
              </w:rPr>
            </w:pPr>
            <w:r w:rsidRPr="0026623F">
              <w:rPr>
                <w:rFonts w:ascii="仿宋_GB2312" w:eastAsia="仿宋_GB2312" w:hAnsi="宋体" w:cs="宋体" w:hint="eastAsia"/>
                <w:b/>
                <w:bCs/>
                <w:kern w:val="0"/>
                <w:sz w:val="24"/>
                <w:szCs w:val="24"/>
              </w:rPr>
              <w:t>7、智慧管理服务（15分）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w:t>
            </w:r>
            <w:r w:rsidRPr="0026623F">
              <w:rPr>
                <w:rFonts w:ascii="仿宋_GB2312" w:eastAsia="仿宋_GB2312" w:hAnsi="Times New Roman" w:hint="eastAsia"/>
                <w:color w:val="000000"/>
                <w:kern w:val="0"/>
                <w:sz w:val="24"/>
                <w:szCs w:val="24"/>
              </w:rPr>
              <w:t>1</w:t>
            </w:r>
            <w:r w:rsidRPr="0026623F">
              <w:rPr>
                <w:rFonts w:ascii="仿宋_GB2312" w:eastAsia="仿宋_GB2312" w:hAnsi="宋体" w:cs="宋体" w:hint="eastAsia"/>
                <w:color w:val="000000"/>
                <w:kern w:val="0"/>
                <w:sz w:val="24"/>
                <w:szCs w:val="24"/>
              </w:rPr>
              <w:t>）建有统一的基于云计算、虚拟化和</w:t>
            </w:r>
            <w:proofErr w:type="gramStart"/>
            <w:r w:rsidRPr="0026623F">
              <w:rPr>
                <w:rFonts w:ascii="仿宋_GB2312" w:eastAsia="仿宋_GB2312" w:hAnsi="宋体" w:cs="宋体" w:hint="eastAsia"/>
                <w:color w:val="000000"/>
                <w:kern w:val="0"/>
                <w:sz w:val="24"/>
                <w:szCs w:val="24"/>
              </w:rPr>
              <w:t>物联网</w:t>
            </w:r>
            <w:proofErr w:type="gramEnd"/>
            <w:r w:rsidRPr="0026623F">
              <w:rPr>
                <w:rFonts w:ascii="仿宋_GB2312" w:eastAsia="仿宋_GB2312" w:hAnsi="宋体" w:cs="宋体" w:hint="eastAsia"/>
                <w:color w:val="000000"/>
                <w:kern w:val="0"/>
                <w:sz w:val="24"/>
                <w:szCs w:val="24"/>
              </w:rPr>
              <w:t>等新技术支撑的“智慧校园”综合管理系统平台，融合学校综合管理、教育预测辅助决策、教与学的综合评价、分层教学、走班排课、资源管理、财务与装备管理、家校互联、数字化图书馆多种功能。</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840"/>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（2）通过学生智慧卡和“智慧校园”综合管理平台，在学生的考勤管理、收费管理、消费管理、宿舍管理、家校互动、场室管理、图书管理、考试监控和安全管理等方面实现智能化管理。</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1931"/>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kern w:val="0"/>
                <w:sz w:val="24"/>
                <w:szCs w:val="24"/>
              </w:rPr>
            </w:pPr>
          </w:p>
        </w:tc>
        <w:tc>
          <w:tcPr>
            <w:tcW w:w="5828" w:type="dxa"/>
            <w:vAlign w:val="center"/>
          </w:tcPr>
          <w:p w:rsidR="00671683" w:rsidRPr="0026623F" w:rsidRDefault="00671683" w:rsidP="00EA00DD">
            <w:pP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面向学校管理层，设置数据分析模型和评估指标体系，能及时动态提供学校建设和发展的现状数据，能为学校建设和发展的决策提供有力的动态数据支撑的平台。具有基于大数据的学生学习行为分析功能，为教师提供辅助决策支持；具有基于大数据的教师教学行为分析功能，为科学评定教师教学工作提供依据。</w:t>
            </w:r>
          </w:p>
        </w:tc>
        <w:tc>
          <w:tcPr>
            <w:tcW w:w="692" w:type="dxa"/>
            <w:vAlign w:val="center"/>
          </w:tcPr>
          <w:p w:rsidR="00671683" w:rsidRPr="0026623F" w:rsidRDefault="00671683" w:rsidP="00EA00DD">
            <w:pPr>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1561"/>
        </w:trPr>
        <w:tc>
          <w:tcPr>
            <w:tcW w:w="1125"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三、师生发展（</w:t>
            </w:r>
            <w:r w:rsidRPr="0026623F">
              <w:rPr>
                <w:rFonts w:ascii="仿宋_GB2312" w:eastAsia="仿宋_GB2312" w:hAnsi="Times New Roman" w:hint="eastAsia"/>
                <w:b/>
                <w:bCs/>
                <w:color w:val="000000"/>
                <w:kern w:val="0"/>
                <w:sz w:val="24"/>
                <w:szCs w:val="24"/>
              </w:rPr>
              <w:t>30</w:t>
            </w:r>
            <w:r w:rsidRPr="0026623F">
              <w:rPr>
                <w:rFonts w:ascii="仿宋_GB2312" w:eastAsia="仿宋_GB2312" w:hAnsi="宋体" w:cs="宋体" w:hint="eastAsia"/>
                <w:b/>
                <w:bCs/>
                <w:color w:val="000000"/>
                <w:kern w:val="0"/>
                <w:sz w:val="24"/>
                <w:szCs w:val="24"/>
              </w:rPr>
              <w:t>分）</w:t>
            </w:r>
          </w:p>
        </w:tc>
        <w:tc>
          <w:tcPr>
            <w:tcW w:w="1110"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1、学生发展（15分）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（1）学生具备良好的信息素养，认识到信息对生活、学习的重要性，能利用工具获取、分析、加工、评价信息并创造信息、传递信息，应用信息技术进行学习、交流协作、知识建构、作品创作和知识创造。</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1125"/>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（2）学生能熟练地使用多媒体计算机、网络以及其它终端设备，并掌握合力选择技术工具，探索并解决实际问题的技能</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（3）学生能通过个人空间进行个人学习资源管理、网络交流、在线测试等各种网络学习活动。在教师的指导下，应用信息技术灵活开展自主学习、协作学习、探究学习、个性化学习等。</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（4）能充分发挥创造性，利用计算机、3D打印机等</w:t>
            </w:r>
            <w:proofErr w:type="gramStart"/>
            <w:r w:rsidRPr="0026623F">
              <w:rPr>
                <w:rFonts w:ascii="仿宋_GB2312" w:eastAsia="仿宋_GB2312" w:hAnsi="宋体" w:cs="宋体" w:hint="eastAsia"/>
                <w:color w:val="000000"/>
                <w:kern w:val="0"/>
                <w:sz w:val="24"/>
                <w:szCs w:val="24"/>
              </w:rPr>
              <w:t>创造创客作品</w:t>
            </w:r>
            <w:proofErr w:type="gramEnd"/>
            <w:r w:rsidRPr="0026623F">
              <w:rPr>
                <w:rFonts w:ascii="仿宋_GB2312" w:eastAsia="仿宋_GB2312" w:hAnsi="宋体" w:cs="宋体" w:hint="eastAsia"/>
                <w:color w:val="000000"/>
                <w:kern w:val="0"/>
                <w:sz w:val="24"/>
                <w:szCs w:val="24"/>
              </w:rPr>
              <w:t>。100%的学生有数字作品，5%以上的学生</w:t>
            </w:r>
            <w:proofErr w:type="gramStart"/>
            <w:r w:rsidRPr="0026623F">
              <w:rPr>
                <w:rFonts w:ascii="仿宋_GB2312" w:eastAsia="仿宋_GB2312" w:hAnsi="宋体" w:cs="宋体" w:hint="eastAsia"/>
                <w:color w:val="000000"/>
                <w:kern w:val="0"/>
                <w:sz w:val="24"/>
                <w:szCs w:val="24"/>
              </w:rPr>
              <w:t>有创客作品</w:t>
            </w:r>
            <w:proofErr w:type="gramEnd"/>
            <w:r w:rsidRPr="0026623F">
              <w:rPr>
                <w:rFonts w:ascii="仿宋_GB2312" w:eastAsia="仿宋_GB2312" w:hAnsi="宋体" w:cs="宋体" w:hint="eastAsia"/>
                <w:color w:val="000000"/>
                <w:kern w:val="0"/>
                <w:sz w:val="24"/>
                <w:szCs w:val="24"/>
              </w:rPr>
              <w:t>。</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（5）近三年有计划组织学生参加市级及以上信息技术创新与实践活动（如电脑作品大赛、数字产品研发、智能机器人竞赛、学生现场网页制作、信息技术奥林匹克等）。</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155"/>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2.教师发展（15分）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（1）教师具备较高的信息素养，认识到信息技术对于教育教学改革的重要意义和作用，善用技术教学，善用技术支持自身专业发展。</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1185"/>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能进行信息技术环境下的教学设计，能获取、加工和集成教学资源，支持课堂教学；能利用网络教学平台开展混合式教学、参与校本和区域教研活动；能利用信息技术记录和反思自己的专业发展过程，能利用信息技术对教学对象、教学资源、教学活动、教学过程进行有效管理和评价。</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5</w:t>
            </w:r>
          </w:p>
        </w:tc>
      </w:tr>
      <w:tr w:rsidR="00671683" w:rsidRPr="0026623F" w:rsidTr="00EA00DD">
        <w:trPr>
          <w:cantSplit/>
          <w:trHeight w:val="1155"/>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（3）能熟练应用个人空间进行教学资源管理、学习活动设计、教学任务安排等各种网络教学活动，并对教学空间进行个性化设置。</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w:t>
            </w:r>
          </w:p>
        </w:tc>
      </w:tr>
      <w:tr w:rsidR="00671683" w:rsidRPr="0026623F" w:rsidTr="00EA00DD">
        <w:trPr>
          <w:cantSplit/>
          <w:trHeight w:val="903"/>
        </w:trPr>
        <w:tc>
          <w:tcPr>
            <w:tcW w:w="1125"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（4）近三年内教师在省级以上（含省级）CN刊物上发表数字化教学研究成果，有教师参加市级以上（含市级）各类教育教学信息化比赛（评比）中取得较好的成绩，包括优秀课例、优质课、说课、课件、论文等。</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w:t>
            </w:r>
          </w:p>
        </w:tc>
      </w:tr>
      <w:tr w:rsidR="00671683" w:rsidRPr="0026623F" w:rsidTr="00EA00DD">
        <w:trPr>
          <w:cantSplit/>
          <w:trHeight w:val="799"/>
        </w:trPr>
        <w:tc>
          <w:tcPr>
            <w:tcW w:w="1125" w:type="dxa"/>
            <w:vMerge w:val="restart"/>
          </w:tcPr>
          <w:p w:rsidR="00671683" w:rsidRPr="0026623F" w:rsidRDefault="00671683" w:rsidP="00EA00DD">
            <w:pPr>
              <w:widowControl/>
              <w:rPr>
                <w:rFonts w:ascii="仿宋_GB2312" w:eastAsia="仿宋_GB2312" w:hAnsi="Times New Roman" w:hint="eastAsia"/>
                <w:b/>
                <w:bCs/>
                <w:color w:val="000000"/>
                <w:kern w:val="0"/>
                <w:sz w:val="24"/>
                <w:szCs w:val="24"/>
              </w:rPr>
            </w:pPr>
            <w:r w:rsidRPr="0026623F">
              <w:rPr>
                <w:rFonts w:ascii="仿宋_GB2312" w:eastAsia="仿宋_GB2312" w:hAnsi="宋体" w:hint="eastAsia"/>
                <w:b/>
                <w:bCs/>
                <w:color w:val="000000"/>
                <w:kern w:val="0"/>
                <w:sz w:val="24"/>
                <w:szCs w:val="24"/>
              </w:rPr>
              <w:t>四、保障措施（</w:t>
            </w:r>
            <w:r w:rsidRPr="0026623F">
              <w:rPr>
                <w:rFonts w:ascii="仿宋_GB2312" w:eastAsia="仿宋_GB2312" w:hAnsi="Times New Roman" w:hint="eastAsia"/>
                <w:b/>
                <w:bCs/>
                <w:color w:val="000000"/>
                <w:kern w:val="0"/>
                <w:sz w:val="24"/>
                <w:szCs w:val="24"/>
              </w:rPr>
              <w:t>20</w:t>
            </w:r>
            <w:r w:rsidRPr="0026623F">
              <w:rPr>
                <w:rFonts w:ascii="仿宋_GB2312" w:eastAsia="仿宋_GB2312" w:hAnsi="宋体" w:hint="eastAsia"/>
                <w:b/>
                <w:bCs/>
                <w:color w:val="000000"/>
                <w:kern w:val="0"/>
                <w:sz w:val="24"/>
                <w:szCs w:val="24"/>
              </w:rPr>
              <w:t>分）</w:t>
            </w:r>
          </w:p>
        </w:tc>
        <w:tc>
          <w:tcPr>
            <w:tcW w:w="1110" w:type="dxa"/>
            <w:vMerge w:val="restart"/>
          </w:tcPr>
          <w:p w:rsidR="00671683" w:rsidRPr="0026623F" w:rsidRDefault="00671683" w:rsidP="00EA00DD">
            <w:pPr>
              <w:widowControl/>
              <w:rPr>
                <w:rFonts w:ascii="仿宋_GB2312" w:eastAsia="仿宋_GB2312" w:hAnsi="Times New Roman" w:hint="eastAsia"/>
                <w:b/>
                <w:bCs/>
                <w:color w:val="000000"/>
                <w:kern w:val="0"/>
                <w:sz w:val="24"/>
                <w:szCs w:val="24"/>
              </w:rPr>
            </w:pPr>
            <w:r w:rsidRPr="0026623F">
              <w:rPr>
                <w:rFonts w:ascii="仿宋_GB2312" w:eastAsia="仿宋_GB2312" w:hAnsi="宋体" w:hint="eastAsia"/>
                <w:b/>
                <w:bCs/>
                <w:color w:val="000000"/>
                <w:kern w:val="0"/>
                <w:sz w:val="24"/>
                <w:szCs w:val="24"/>
              </w:rPr>
              <w:t>1.</w:t>
            </w:r>
            <w:r w:rsidRPr="0026623F">
              <w:rPr>
                <w:rFonts w:ascii="仿宋_GB2312" w:eastAsia="仿宋_GB2312" w:hAnsi="Times New Roman" w:hint="eastAsia"/>
                <w:b/>
                <w:bCs/>
                <w:color w:val="000000"/>
                <w:kern w:val="0"/>
                <w:sz w:val="24"/>
                <w:szCs w:val="24"/>
              </w:rPr>
              <w:t xml:space="preserve"> </w:t>
            </w:r>
            <w:r w:rsidRPr="0026623F">
              <w:rPr>
                <w:rFonts w:ascii="仿宋_GB2312" w:eastAsia="仿宋_GB2312" w:hAnsi="宋体" w:hint="eastAsia"/>
                <w:b/>
                <w:bCs/>
                <w:color w:val="000000"/>
                <w:kern w:val="0"/>
                <w:sz w:val="24"/>
                <w:szCs w:val="24"/>
              </w:rPr>
              <w:t>机构制度（6分）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（1）成立以校长为组长的智慧校园工作领导小组，定期召开工作会议。每学年召开2次以</w:t>
            </w:r>
            <w:proofErr w:type="gramStart"/>
            <w:r w:rsidRPr="0026623F">
              <w:rPr>
                <w:rFonts w:ascii="仿宋_GB2312" w:eastAsia="仿宋_GB2312" w:hAnsi="宋体" w:cs="宋体" w:hint="eastAsia"/>
                <w:color w:val="000000"/>
                <w:kern w:val="0"/>
                <w:sz w:val="24"/>
                <w:szCs w:val="24"/>
              </w:rPr>
              <w:t>上校级</w:t>
            </w:r>
            <w:proofErr w:type="gramEnd"/>
            <w:r w:rsidRPr="0026623F">
              <w:rPr>
                <w:rFonts w:ascii="仿宋_GB2312" w:eastAsia="仿宋_GB2312" w:hAnsi="宋体" w:cs="宋体" w:hint="eastAsia"/>
                <w:color w:val="000000"/>
                <w:kern w:val="0"/>
                <w:sz w:val="24"/>
                <w:szCs w:val="24"/>
              </w:rPr>
              <w:t>会议并有记录。</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（3）智慧化校园建设中长期规划具有整体性、可操作性、可评估性，</w:t>
            </w:r>
            <w:proofErr w:type="gramStart"/>
            <w:r w:rsidRPr="0026623F">
              <w:rPr>
                <w:rFonts w:ascii="仿宋_GB2312" w:eastAsia="仿宋_GB2312" w:hAnsi="宋体" w:cs="宋体" w:hint="eastAsia"/>
                <w:color w:val="000000"/>
                <w:kern w:val="0"/>
                <w:sz w:val="24"/>
                <w:szCs w:val="24"/>
              </w:rPr>
              <w:t>明确分</w:t>
            </w:r>
            <w:proofErr w:type="gramEnd"/>
            <w:r w:rsidRPr="0026623F">
              <w:rPr>
                <w:rFonts w:ascii="仿宋_GB2312" w:eastAsia="仿宋_GB2312" w:hAnsi="宋体" w:cs="宋体" w:hint="eastAsia"/>
                <w:color w:val="000000"/>
                <w:kern w:val="0"/>
                <w:sz w:val="24"/>
                <w:szCs w:val="24"/>
              </w:rPr>
              <w:t>年度目标。有与规划相匹配的年度计划和实施情况。</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696"/>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（4）有智慧化校园的相关管理制度(包括管理、应用、网络安全、人员培训等)。</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2.队伍建设(6分)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（1）组建一支专兼结合、结构合理、素质优良的智慧校园建设与应用的教师队伍，职能明确并常态化开展工作。</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（2）学校管理者具有较强的教育信息化领导力，校长每年至少参加1次市</w:t>
            </w:r>
            <w:proofErr w:type="gramStart"/>
            <w:r w:rsidRPr="0026623F">
              <w:rPr>
                <w:rFonts w:ascii="仿宋_GB2312" w:eastAsia="仿宋_GB2312" w:hAnsi="宋体" w:cs="宋体" w:hint="eastAsia"/>
                <w:color w:val="000000"/>
                <w:kern w:val="0"/>
                <w:sz w:val="24"/>
                <w:szCs w:val="24"/>
              </w:rPr>
              <w:t>级级以上</w:t>
            </w:r>
            <w:proofErr w:type="gramEnd"/>
            <w:r w:rsidRPr="0026623F">
              <w:rPr>
                <w:rFonts w:ascii="仿宋_GB2312" w:eastAsia="仿宋_GB2312" w:hAnsi="宋体" w:cs="宋体" w:hint="eastAsia"/>
                <w:color w:val="000000"/>
                <w:kern w:val="0"/>
                <w:sz w:val="24"/>
                <w:szCs w:val="24"/>
              </w:rPr>
              <w:t>教育信息化相关培训与学习，达到《中小学校长信息化领导力标准（试行）》要求。</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vMerge/>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（3）教师按要求参加教师信息技术能力相关培训与学习。网络管理员每年定期参加市、区组织专业技能培训、研讨等。定期开展智慧教育的新知识、新技术与新媒体等应用的专题培训。</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3.经费保障（4分）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有保障“智慧校园”建设与应用、运维的专项经费，并形成制度化的可持续的经费投入机制</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4</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4.网络安全（4分）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校园网站及信息系统达到信息安全登记保护第一级或以上要求，具备防火墙、防病毒、入侵检测、上网行为审计等功能，</w:t>
            </w:r>
            <w:r w:rsidRPr="0026623F">
              <w:rPr>
                <w:rFonts w:ascii="仿宋_GB2312" w:eastAsia="仿宋_GB2312" w:hAnsi="宋体" w:hint="eastAsia"/>
                <w:sz w:val="24"/>
                <w:szCs w:val="24"/>
              </w:rPr>
              <w:t>制订网络安全的具体措施和应急处置方案。</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4</w:t>
            </w:r>
          </w:p>
        </w:tc>
      </w:tr>
      <w:tr w:rsidR="00671683" w:rsidRPr="0026623F" w:rsidTr="00EA00DD">
        <w:trPr>
          <w:cantSplit/>
          <w:trHeight w:val="799"/>
        </w:trPr>
        <w:tc>
          <w:tcPr>
            <w:tcW w:w="1125" w:type="dxa"/>
            <w:vMerge w:val="restart"/>
          </w:tcPr>
          <w:p w:rsidR="00671683" w:rsidRPr="0026623F" w:rsidRDefault="00671683" w:rsidP="00EA00DD">
            <w:pPr>
              <w:widowControl/>
              <w:rPr>
                <w:rFonts w:ascii="仿宋_GB2312" w:eastAsia="仿宋_GB2312" w:hAnsi="Times New Roman" w:hint="eastAsia"/>
                <w:b/>
                <w:bCs/>
                <w:color w:val="000000"/>
                <w:kern w:val="0"/>
                <w:sz w:val="24"/>
                <w:szCs w:val="24"/>
              </w:rPr>
            </w:pPr>
            <w:r w:rsidRPr="0026623F">
              <w:rPr>
                <w:rFonts w:ascii="仿宋_GB2312" w:eastAsia="仿宋_GB2312" w:hAnsi="Times New Roman" w:hint="eastAsia"/>
                <w:b/>
                <w:bCs/>
                <w:color w:val="000000"/>
                <w:kern w:val="0"/>
                <w:sz w:val="24"/>
                <w:szCs w:val="24"/>
              </w:rPr>
              <w:t>五、特色创新（6分）</w:t>
            </w:r>
          </w:p>
        </w:tc>
        <w:tc>
          <w:tcPr>
            <w:tcW w:w="1110" w:type="dxa"/>
          </w:tcPr>
          <w:p w:rsidR="00671683" w:rsidRPr="0026623F" w:rsidRDefault="00671683" w:rsidP="00EA00DD">
            <w:pPr>
              <w:widowControl/>
              <w:rPr>
                <w:rFonts w:ascii="仿宋_GB2312" w:eastAsia="仿宋_GB2312" w:hAnsi="宋体" w:cs="宋体" w:hint="eastAsia"/>
                <w:b/>
                <w:kern w:val="0"/>
                <w:sz w:val="24"/>
                <w:szCs w:val="24"/>
              </w:rPr>
            </w:pPr>
            <w:r w:rsidRPr="0026623F">
              <w:rPr>
                <w:rFonts w:ascii="仿宋_GB2312" w:eastAsia="仿宋_GB2312" w:hAnsi="宋体" w:cs="宋体" w:hint="eastAsia"/>
                <w:b/>
                <w:kern w:val="0"/>
                <w:sz w:val="24"/>
                <w:szCs w:val="24"/>
              </w:rPr>
              <w:t>1、课题研究(2分)</w:t>
            </w:r>
          </w:p>
        </w:tc>
        <w:tc>
          <w:tcPr>
            <w:tcW w:w="5828" w:type="dxa"/>
            <w:vAlign w:val="center"/>
          </w:tcPr>
          <w:p w:rsidR="00671683" w:rsidRPr="0026623F" w:rsidRDefault="00671683" w:rsidP="00EA00DD">
            <w:pPr>
              <w:widowControl/>
              <w:rPr>
                <w:rFonts w:ascii="仿宋_GB2312" w:eastAsia="仿宋_GB2312" w:hAnsi="宋体" w:cs="宋体" w:hint="eastAsia"/>
                <w:kern w:val="0"/>
                <w:sz w:val="24"/>
                <w:szCs w:val="24"/>
              </w:rPr>
            </w:pPr>
            <w:r w:rsidRPr="0026623F">
              <w:rPr>
                <w:rFonts w:ascii="仿宋_GB2312" w:eastAsia="仿宋_GB2312" w:hAnsi="宋体" w:cs="宋体" w:hint="eastAsia"/>
                <w:kern w:val="0"/>
                <w:sz w:val="24"/>
                <w:szCs w:val="24"/>
              </w:rPr>
              <w:t>有市级及以上立项信息化专项科研课题不少于1个，进行了开题论证，取得阶段性成果。结题成果鉴定为二等奖（良好）以上，获省级以上信息化单项和综合荣誉。</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tcPr>
          <w:p w:rsidR="00671683" w:rsidRPr="0026623F" w:rsidRDefault="00671683" w:rsidP="00EA00DD">
            <w:pPr>
              <w:widowControl/>
              <w:rPr>
                <w:rFonts w:ascii="仿宋_GB2312" w:eastAsia="仿宋_GB2312" w:hAnsi="宋体" w:cs="宋体" w:hint="eastAsia"/>
                <w:b/>
                <w:color w:val="000000"/>
                <w:kern w:val="0"/>
                <w:sz w:val="24"/>
                <w:szCs w:val="24"/>
              </w:rPr>
            </w:pPr>
            <w:r w:rsidRPr="0026623F">
              <w:rPr>
                <w:rFonts w:ascii="仿宋_GB2312" w:eastAsia="仿宋_GB2312" w:hAnsi="宋体" w:cs="宋体" w:hint="eastAsia"/>
                <w:b/>
                <w:color w:val="000000"/>
                <w:kern w:val="0"/>
                <w:sz w:val="24"/>
                <w:szCs w:val="24"/>
              </w:rPr>
              <w:t>2、特色应用（2分）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推广</w:t>
            </w:r>
            <w:proofErr w:type="gramStart"/>
            <w:r w:rsidRPr="0026623F">
              <w:rPr>
                <w:rFonts w:ascii="仿宋_GB2312" w:eastAsia="仿宋_GB2312" w:hAnsi="宋体" w:cs="宋体" w:hint="eastAsia"/>
                <w:color w:val="000000"/>
                <w:kern w:val="0"/>
                <w:sz w:val="24"/>
                <w:szCs w:val="24"/>
              </w:rPr>
              <w:t>使用创客空间</w:t>
            </w:r>
            <w:proofErr w:type="gramEnd"/>
            <w:r w:rsidRPr="0026623F">
              <w:rPr>
                <w:rFonts w:ascii="仿宋_GB2312" w:eastAsia="仿宋_GB2312" w:hAnsi="宋体" w:cs="宋体" w:hint="eastAsia"/>
                <w:color w:val="000000"/>
                <w:kern w:val="0"/>
                <w:sz w:val="24"/>
                <w:szCs w:val="24"/>
              </w:rPr>
              <w:t>，智能教室等新兴教育教学方式，探索将3D创意、智能机器人、可穿戴设备引入教育教学活动中</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tcPr>
          <w:p w:rsidR="00671683" w:rsidRPr="0026623F" w:rsidRDefault="00671683" w:rsidP="00EA00DD">
            <w:pPr>
              <w:widowControl/>
              <w:rPr>
                <w:rFonts w:ascii="仿宋_GB2312" w:eastAsia="仿宋_GB2312" w:hAnsi="宋体" w:cs="宋体" w:hint="eastAsia"/>
                <w:b/>
                <w:color w:val="000000"/>
                <w:kern w:val="0"/>
                <w:sz w:val="24"/>
                <w:szCs w:val="24"/>
              </w:rPr>
            </w:pPr>
            <w:r w:rsidRPr="0026623F">
              <w:rPr>
                <w:rFonts w:ascii="仿宋_GB2312" w:eastAsia="仿宋_GB2312" w:hAnsi="宋体" w:cs="宋体" w:hint="eastAsia"/>
                <w:b/>
                <w:color w:val="000000"/>
                <w:kern w:val="0"/>
                <w:sz w:val="24"/>
                <w:szCs w:val="24"/>
              </w:rPr>
              <w:t>3、创新机制（2分）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在信息化教育教学、管理、资源共建共享等方面有所创新并取得一定成效，获省级以上奖励或在大会上进行汇报交流。</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Times New Roman" w:hint="eastAsia"/>
                <w:color w:val="000000"/>
                <w:kern w:val="0"/>
                <w:sz w:val="24"/>
                <w:szCs w:val="24"/>
              </w:rPr>
              <w:t>2</w:t>
            </w:r>
          </w:p>
        </w:tc>
      </w:tr>
      <w:tr w:rsidR="00671683" w:rsidRPr="0026623F" w:rsidTr="00EA00DD">
        <w:trPr>
          <w:cantSplit/>
          <w:trHeight w:val="799"/>
        </w:trPr>
        <w:tc>
          <w:tcPr>
            <w:tcW w:w="1125" w:type="dxa"/>
            <w:vMerge w:val="restart"/>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六、示范引领（4分）</w:t>
            </w:r>
          </w:p>
        </w:tc>
        <w:tc>
          <w:tcPr>
            <w:tcW w:w="1110" w:type="dxa"/>
            <w:vMerge w:val="restart"/>
            <w:shd w:val="clear" w:color="auto" w:fill="auto"/>
          </w:tcPr>
          <w:p w:rsidR="00671683" w:rsidRPr="0026623F" w:rsidRDefault="00671683" w:rsidP="00EA00DD">
            <w:pPr>
              <w:widowControl/>
              <w:rPr>
                <w:rFonts w:ascii="仿宋_GB2312" w:eastAsia="仿宋_GB2312" w:hAnsi="宋体" w:cs="宋体" w:hint="eastAsia"/>
                <w:b/>
                <w:bCs/>
                <w:color w:val="000000"/>
                <w:kern w:val="0"/>
                <w:sz w:val="24"/>
                <w:szCs w:val="24"/>
              </w:rPr>
            </w:pPr>
            <w:r w:rsidRPr="0026623F">
              <w:rPr>
                <w:rFonts w:ascii="仿宋_GB2312" w:eastAsia="仿宋_GB2312" w:hAnsi="宋体" w:cs="宋体" w:hint="eastAsia"/>
                <w:b/>
                <w:bCs/>
                <w:color w:val="000000"/>
                <w:kern w:val="0"/>
                <w:sz w:val="24"/>
                <w:szCs w:val="24"/>
              </w:rPr>
              <w:t>1、示范引领</w:t>
            </w: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围绕智慧课堂的理念、思路和方法、支撑环境等有关问题开展各级各类交流研讨及示范课观摩活动。</w:t>
            </w:r>
          </w:p>
        </w:tc>
        <w:tc>
          <w:tcPr>
            <w:tcW w:w="692" w:type="dxa"/>
            <w:vAlign w:val="center"/>
          </w:tcPr>
          <w:p w:rsidR="00671683" w:rsidRPr="0026623F" w:rsidRDefault="00671683" w:rsidP="00EA00DD">
            <w:pPr>
              <w:widowControl/>
              <w:jc w:val="center"/>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2</w:t>
            </w:r>
          </w:p>
        </w:tc>
      </w:tr>
      <w:tr w:rsidR="00671683" w:rsidRPr="0026623F" w:rsidTr="00EA00DD">
        <w:trPr>
          <w:cantSplit/>
          <w:trHeight w:val="799"/>
        </w:trPr>
        <w:tc>
          <w:tcPr>
            <w:tcW w:w="1125" w:type="dxa"/>
            <w:vMerge/>
          </w:tcPr>
          <w:p w:rsidR="00671683" w:rsidRPr="0026623F" w:rsidRDefault="00671683" w:rsidP="00EA00DD">
            <w:pPr>
              <w:widowControl/>
              <w:rPr>
                <w:rFonts w:ascii="仿宋_GB2312" w:eastAsia="仿宋_GB2312" w:hAnsi="Times New Roman" w:hint="eastAsia"/>
                <w:b/>
                <w:bCs/>
                <w:color w:val="000000"/>
                <w:kern w:val="0"/>
                <w:sz w:val="24"/>
                <w:szCs w:val="24"/>
              </w:rPr>
            </w:pPr>
          </w:p>
        </w:tc>
        <w:tc>
          <w:tcPr>
            <w:tcW w:w="1110" w:type="dxa"/>
            <w:vMerge/>
            <w:shd w:val="clear" w:color="auto" w:fill="auto"/>
          </w:tcPr>
          <w:p w:rsidR="00671683" w:rsidRPr="0026623F" w:rsidRDefault="00671683" w:rsidP="00EA00DD">
            <w:pPr>
              <w:widowControl/>
              <w:rPr>
                <w:rFonts w:ascii="仿宋_GB2312" w:eastAsia="仿宋_GB2312" w:hAnsi="宋体" w:cs="宋体" w:hint="eastAsia"/>
                <w:b/>
                <w:bCs/>
                <w:color w:val="000000"/>
                <w:kern w:val="0"/>
                <w:sz w:val="24"/>
                <w:szCs w:val="24"/>
              </w:rPr>
            </w:pPr>
          </w:p>
        </w:tc>
        <w:tc>
          <w:tcPr>
            <w:tcW w:w="5828" w:type="dxa"/>
            <w:vAlign w:val="center"/>
          </w:tcPr>
          <w:p w:rsidR="00671683" w:rsidRPr="0026623F" w:rsidRDefault="00671683" w:rsidP="00EA00DD">
            <w:pPr>
              <w:widowControl/>
              <w:rPr>
                <w:rFonts w:ascii="仿宋_GB2312" w:eastAsia="仿宋_GB2312" w:hAnsi="宋体" w:cs="宋体" w:hint="eastAsia"/>
                <w:color w:val="000000"/>
                <w:kern w:val="0"/>
                <w:sz w:val="24"/>
                <w:szCs w:val="24"/>
              </w:rPr>
            </w:pPr>
            <w:r w:rsidRPr="0026623F">
              <w:rPr>
                <w:rFonts w:ascii="仿宋_GB2312" w:eastAsia="仿宋_GB2312" w:hAnsi="宋体" w:cs="宋体" w:hint="eastAsia"/>
                <w:color w:val="000000"/>
                <w:kern w:val="0"/>
                <w:sz w:val="24"/>
                <w:szCs w:val="24"/>
              </w:rPr>
              <w:t>在区级（含区级）以上范围，组织优势学科或区级以上骨干教师、名师，每个月开展至少1次以上课堂教学实况在线直播或点播活动。</w:t>
            </w:r>
          </w:p>
        </w:tc>
        <w:tc>
          <w:tcPr>
            <w:tcW w:w="692" w:type="dxa"/>
            <w:vAlign w:val="center"/>
          </w:tcPr>
          <w:p w:rsidR="00671683" w:rsidRPr="0026623F" w:rsidRDefault="00671683" w:rsidP="00EA00DD">
            <w:pPr>
              <w:widowControl/>
              <w:jc w:val="center"/>
              <w:rPr>
                <w:rFonts w:ascii="仿宋_GB2312" w:eastAsia="仿宋_GB2312" w:hAnsi="Times New Roman" w:hint="eastAsia"/>
                <w:color w:val="000000"/>
                <w:kern w:val="0"/>
                <w:sz w:val="24"/>
                <w:szCs w:val="24"/>
              </w:rPr>
            </w:pPr>
            <w:r w:rsidRPr="0026623F">
              <w:rPr>
                <w:rFonts w:ascii="仿宋_GB2312" w:eastAsia="仿宋_GB2312" w:hAnsi="宋体" w:cs="宋体" w:hint="eastAsia"/>
                <w:color w:val="000000"/>
                <w:kern w:val="0"/>
                <w:sz w:val="24"/>
                <w:szCs w:val="24"/>
              </w:rPr>
              <w:t>2</w:t>
            </w:r>
          </w:p>
        </w:tc>
      </w:tr>
    </w:tbl>
    <w:p w:rsidR="00671683" w:rsidRPr="0026623F" w:rsidRDefault="00671683" w:rsidP="00671683">
      <w:pPr>
        <w:ind w:firstLineChars="204" w:firstLine="653"/>
        <w:rPr>
          <w:rFonts w:ascii="宋体" w:eastAsia="仿宋_GB2312" w:hAnsi="宋体" w:cs="宋体"/>
          <w:snapToGrid w:val="0"/>
          <w:kern w:val="0"/>
          <w:sz w:val="32"/>
          <w:szCs w:val="32"/>
        </w:rPr>
      </w:pPr>
    </w:p>
    <w:p w:rsidR="004D76AC" w:rsidRDefault="004D76AC"/>
    <w:sectPr w:rsidR="004D7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FC" w:rsidRDefault="00671683" w:rsidP="00EF16FC">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noProof/>
      </w:rPr>
      <w:t>- 8 -</w:t>
    </w:r>
    <w:r>
      <w:fldChar w:fldCharType="end"/>
    </w:r>
  </w:p>
  <w:p w:rsidR="00EF16FC" w:rsidRDefault="00671683" w:rsidP="00EF16F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FC" w:rsidRPr="00EF16FC" w:rsidRDefault="00671683" w:rsidP="00EF16FC">
    <w:pPr>
      <w:pStyle w:val="a3"/>
      <w:framePr w:wrap="around" w:vAnchor="text" w:hAnchor="margin" w:xAlign="outside" w:y="1"/>
      <w:rPr>
        <w:rStyle w:val="a4"/>
        <w:sz w:val="24"/>
        <w:szCs w:val="24"/>
      </w:rPr>
    </w:pPr>
    <w:r w:rsidRPr="00EF16FC">
      <w:rPr>
        <w:sz w:val="24"/>
        <w:szCs w:val="24"/>
      </w:rPr>
      <w:fldChar w:fldCharType="begin"/>
    </w:r>
    <w:r w:rsidRPr="00EF16FC">
      <w:rPr>
        <w:rStyle w:val="a4"/>
        <w:sz w:val="24"/>
        <w:szCs w:val="24"/>
      </w:rPr>
      <w:instrText xml:space="preserve">PAGE  </w:instrText>
    </w:r>
    <w:r w:rsidRPr="00EF16FC">
      <w:rPr>
        <w:sz w:val="24"/>
        <w:szCs w:val="24"/>
      </w:rPr>
      <w:fldChar w:fldCharType="separate"/>
    </w:r>
    <w:r>
      <w:rPr>
        <w:rStyle w:val="a4"/>
        <w:noProof/>
        <w:sz w:val="24"/>
        <w:szCs w:val="24"/>
      </w:rPr>
      <w:t>- 1 -</w:t>
    </w:r>
    <w:r w:rsidRPr="00EF16FC">
      <w:rPr>
        <w:sz w:val="24"/>
        <w:szCs w:val="24"/>
      </w:rPr>
      <w:fldChar w:fldCharType="end"/>
    </w:r>
  </w:p>
  <w:p w:rsidR="00EF16FC" w:rsidRDefault="00671683" w:rsidP="00EF16FC">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83"/>
    <w:rsid w:val="004D76AC"/>
    <w:rsid w:val="0067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1683"/>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71683"/>
    <w:rPr>
      <w:rFonts w:ascii="Calibri" w:eastAsia="宋体" w:hAnsi="Calibri" w:cs="Times New Roman"/>
      <w:sz w:val="18"/>
      <w:szCs w:val="18"/>
      <w:lang w:val="x-none" w:eastAsia="x-none"/>
    </w:rPr>
  </w:style>
  <w:style w:type="character" w:styleId="a4">
    <w:name w:val="page number"/>
    <w:rsid w:val="0067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1683"/>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71683"/>
    <w:rPr>
      <w:rFonts w:ascii="Calibri" w:eastAsia="宋体" w:hAnsi="Calibri" w:cs="Times New Roman"/>
      <w:sz w:val="18"/>
      <w:szCs w:val="18"/>
      <w:lang w:val="x-none" w:eastAsia="x-none"/>
    </w:rPr>
  </w:style>
  <w:style w:type="character" w:styleId="a4">
    <w:name w:val="page number"/>
    <w:rsid w:val="0067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1356</Words>
  <Characters>7734</Characters>
  <Application>Microsoft Office Word</Application>
  <DocSecurity>0</DocSecurity>
  <Lines>64</Lines>
  <Paragraphs>18</Paragraphs>
  <ScaleCrop>false</ScaleCrop>
  <Company>Microsoft</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2017-09-06T00:27:00Z</dcterms:created>
  <dcterms:modified xsi:type="dcterms:W3CDTF">2017-09-06T00:27:00Z</dcterms:modified>
</cp:coreProperties>
</file>