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b/>
          <w:spacing w:val="27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pacing w:val="27"/>
          <w:kern w:val="0"/>
          <w:sz w:val="32"/>
          <w:szCs w:val="32"/>
          <w:lang w:val="en-US" w:eastAsia="zh-CN"/>
        </w:rPr>
        <w:t>闽侯县东南学校校内建筑</w:t>
      </w:r>
      <w:r>
        <w:rPr>
          <w:rFonts w:hint="eastAsia" w:ascii="方正小标宋简体" w:hAnsi="宋体" w:eastAsia="方正小标宋简体" w:cs="宋体"/>
          <w:b/>
          <w:spacing w:val="27"/>
          <w:kern w:val="0"/>
          <w:sz w:val="32"/>
          <w:szCs w:val="32"/>
        </w:rPr>
        <w:t>防坠网采购项目参数</w:t>
      </w:r>
    </w:p>
    <w:p>
      <w:pPr>
        <w:widowControl/>
        <w:numPr>
          <w:ilvl w:val="0"/>
          <w:numId w:val="1"/>
        </w:numPr>
        <w:jc w:val="left"/>
        <w:rPr>
          <w:rFonts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项目名称：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  <w:t>闽侯县东南学校校内建筑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防坠网采购安装项目</w:t>
      </w:r>
    </w:p>
    <w:p>
      <w:pPr>
        <w:widowControl/>
        <w:numPr>
          <w:ilvl w:val="0"/>
          <w:numId w:val="1"/>
        </w:numPr>
        <w:jc w:val="left"/>
        <w:rPr>
          <w:rFonts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单位地址：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  <w:t>闽侯县青口镇尚青路1号</w:t>
      </w:r>
    </w:p>
    <w:p>
      <w:pPr>
        <w:widowControl/>
        <w:numPr>
          <w:ilvl w:val="0"/>
          <w:numId w:val="1"/>
        </w:numPr>
        <w:jc w:val="left"/>
        <w:rPr>
          <w:rFonts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预算金额：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  <w:t>118118.45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元</w:t>
      </w:r>
    </w:p>
    <w:p>
      <w:pPr>
        <w:widowControl/>
        <w:numPr>
          <w:ilvl w:val="0"/>
          <w:numId w:val="1"/>
        </w:numPr>
        <w:jc w:val="left"/>
        <w:rPr>
          <w:rFonts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项目内容：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drawing>
          <wp:inline distT="0" distB="0" distL="0" distR="0">
            <wp:extent cx="5715635" cy="4951095"/>
            <wp:effectExtent l="0" t="0" r="18415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(防坠网安装在所要求安装的建筑物的二层走廊外侧，约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814.61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平方米，具体见现场)</w:t>
      </w:r>
    </w:p>
    <w:p>
      <w:pPr>
        <w:widowControl/>
        <w:ind w:firstLine="560" w:firstLineChars="20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五、投标人且在开标前将符合本次招标的防坠网样本一片（白色1M²）、镀锌方管一段（60厘米）送至学校。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六、采购时间要求：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0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个日历天安装完毕，开工日期以招标人开工令为准。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七、材质要求：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涤纶绳防坠网粗12mm、孔洞120*120；镀锌角铁L70*5；高强化学螺栓@1000  M12*150；热镀锌天津方管（贯通敷设）30*30*3；热镀锌天津方管@4200  40*80*3。另外钢构部分先除锈处理刷两遍防锈漆后上一层面漆。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八、采购控制价依据：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上级部门询价按涤纶绳防坠网项目控制价最高价145元/平方米，以及我校测量本次工程量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814.61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平方米，确定投标最高价为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118118.45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元。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九、合同签订：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十、付款方式：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产品验收合格后发包人支付全额采购合同款项，项目保修期限为一年。</w:t>
      </w:r>
    </w:p>
    <w:p>
      <w:pPr>
        <w:widowControl/>
        <w:ind w:left="420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</w:p>
    <w:p>
      <w:pPr>
        <w:widowControl/>
        <w:jc w:val="right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闽侯县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东南学校</w:t>
      </w:r>
    </w:p>
    <w:p>
      <w:pPr>
        <w:widowControl/>
        <w:jc w:val="right"/>
        <w:rPr>
          <w:rFonts w:ascii="方正小标宋简体" w:hAnsi="方正小标宋简体" w:eastAsia="方正小标宋简体" w:cs="方正小标宋简体"/>
          <w:b/>
          <w:bCs/>
          <w:spacing w:val="27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2023 年4月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spacing w:val="2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DhiNjlmZWU3NzcyYmY4NmJmNzMyZmQ2ZTAzNDkifQ=="/>
  </w:docVars>
  <w:rsids>
    <w:rsidRoot w:val="004A3CE8"/>
    <w:rsid w:val="0007113F"/>
    <w:rsid w:val="0011072C"/>
    <w:rsid w:val="00114026"/>
    <w:rsid w:val="001C0412"/>
    <w:rsid w:val="001C6111"/>
    <w:rsid w:val="001E0A88"/>
    <w:rsid w:val="002260A3"/>
    <w:rsid w:val="002D1DAE"/>
    <w:rsid w:val="00321AA4"/>
    <w:rsid w:val="003E0A54"/>
    <w:rsid w:val="00461DDE"/>
    <w:rsid w:val="00474F24"/>
    <w:rsid w:val="00495AE1"/>
    <w:rsid w:val="004A3CE8"/>
    <w:rsid w:val="005669C6"/>
    <w:rsid w:val="005814FD"/>
    <w:rsid w:val="0069095D"/>
    <w:rsid w:val="007458E3"/>
    <w:rsid w:val="007501C4"/>
    <w:rsid w:val="00811717"/>
    <w:rsid w:val="00935D47"/>
    <w:rsid w:val="009855FD"/>
    <w:rsid w:val="00AF75FB"/>
    <w:rsid w:val="00B0732A"/>
    <w:rsid w:val="00B208E3"/>
    <w:rsid w:val="00B903C8"/>
    <w:rsid w:val="00C133E9"/>
    <w:rsid w:val="00CD4294"/>
    <w:rsid w:val="00E26ABB"/>
    <w:rsid w:val="00FD44AE"/>
    <w:rsid w:val="05681A7F"/>
    <w:rsid w:val="167F142F"/>
    <w:rsid w:val="18194E5B"/>
    <w:rsid w:val="20087C8F"/>
    <w:rsid w:val="203A43AB"/>
    <w:rsid w:val="24C30629"/>
    <w:rsid w:val="26887D7C"/>
    <w:rsid w:val="27565784"/>
    <w:rsid w:val="2826784C"/>
    <w:rsid w:val="29986528"/>
    <w:rsid w:val="2E9B6172"/>
    <w:rsid w:val="2ECA7D31"/>
    <w:rsid w:val="317F3B29"/>
    <w:rsid w:val="33E67E90"/>
    <w:rsid w:val="388F0AF6"/>
    <w:rsid w:val="393D292B"/>
    <w:rsid w:val="47740B6F"/>
    <w:rsid w:val="49441489"/>
    <w:rsid w:val="4E5B34FC"/>
    <w:rsid w:val="4F36571D"/>
    <w:rsid w:val="53F43969"/>
    <w:rsid w:val="55906A83"/>
    <w:rsid w:val="57C2639A"/>
    <w:rsid w:val="5E715B0C"/>
    <w:rsid w:val="5FAD16DE"/>
    <w:rsid w:val="60E07891"/>
    <w:rsid w:val="62BD1D5C"/>
    <w:rsid w:val="63A37C64"/>
    <w:rsid w:val="6429154F"/>
    <w:rsid w:val="643F6B6D"/>
    <w:rsid w:val="67C26654"/>
    <w:rsid w:val="6AF47CEF"/>
    <w:rsid w:val="6DE95EBB"/>
    <w:rsid w:val="6E407BC1"/>
    <w:rsid w:val="7235387E"/>
    <w:rsid w:val="74FF4332"/>
    <w:rsid w:val="76C23869"/>
    <w:rsid w:val="77F51A1C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481</Words>
  <Characters>553</Characters>
  <Lines>3</Lines>
  <Paragraphs>1</Paragraphs>
  <TotalTime>0</TotalTime>
  <ScaleCrop>false</ScaleCrop>
  <LinksUpToDate>false</LinksUpToDate>
  <CharactersWithSpaces>558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2023-01-30T09:40:00Z</dcterms:created>
  <dc:creator>Anonymous</dc:creator>
  <cp:lastModifiedBy>吴旭晨</cp:lastModifiedBy>
  <dcterms:modified xsi:type="dcterms:W3CDTF">2023-04-07T00:40:49Z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83D9E3DE9F5C4692B5F46605FB7116CC_13</vt:lpwstr>
  </property>
</Properties>
</file>