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483C9">
      <w:pPr>
        <w:rPr>
          <w:rFonts w:ascii="仿宋" w:hAnsi="仿宋" w:eastAsia="仿宋" w:cs="仿宋"/>
          <w:sz w:val="24"/>
        </w:rPr>
      </w:pPr>
      <w:r>
        <w:rPr>
          <w:rFonts w:hint="eastAsia" w:ascii="仿宋" w:hAnsi="仿宋" w:eastAsia="仿宋" w:cs="仿宋"/>
          <w:sz w:val="24"/>
        </w:rPr>
        <w:t>附件</w:t>
      </w:r>
    </w:p>
    <w:p w14:paraId="2215980E">
      <w:pPr>
        <w:jc w:val="center"/>
        <w:rPr>
          <w:rFonts w:ascii="宋体" w:hAnsi="宋体" w:cs="宋体"/>
          <w:b/>
          <w:bCs/>
          <w:sz w:val="28"/>
          <w:szCs w:val="28"/>
        </w:rPr>
      </w:pPr>
      <w:r>
        <w:rPr>
          <w:rFonts w:hint="eastAsia" w:ascii="宋体" w:hAnsi="宋体" w:cs="宋体"/>
          <w:b/>
          <w:bCs/>
          <w:sz w:val="28"/>
          <w:szCs w:val="28"/>
        </w:rPr>
        <w:t>福州市闽侯生态环境局</w:t>
      </w:r>
    </w:p>
    <w:p w14:paraId="65447CB0">
      <w:pPr>
        <w:jc w:val="center"/>
        <w:rPr>
          <w:rFonts w:ascii="宋体" w:hAnsi="宋体" w:cs="宋体"/>
          <w:szCs w:val="21"/>
        </w:rPr>
      </w:pPr>
      <w:r>
        <w:rPr>
          <w:rFonts w:hint="eastAsia" w:ascii="宋体" w:hAnsi="宋体" w:cs="宋体"/>
          <w:b/>
          <w:bCs/>
          <w:sz w:val="28"/>
          <w:szCs w:val="28"/>
        </w:rPr>
        <w:t>2026年环境监测仪器设备采购清单及基本配置要求</w:t>
      </w:r>
    </w:p>
    <w:p w14:paraId="6BC6A683">
      <w:pPr>
        <w:rPr>
          <w:rFonts w:ascii="宋体" w:hAnsi="宋体" w:cs="宋体"/>
          <w:b/>
          <w:bCs/>
          <w:sz w:val="24"/>
        </w:rPr>
      </w:pPr>
      <w:r>
        <w:rPr>
          <w:rFonts w:hint="eastAsia" w:ascii="宋体" w:hAnsi="宋体" w:cs="宋体"/>
          <w:b/>
          <w:bCs/>
          <w:sz w:val="24"/>
        </w:rPr>
        <w:t>一、　拟采购监测仪器明细表</w:t>
      </w:r>
    </w:p>
    <w:tbl>
      <w:tblPr>
        <w:tblStyle w:val="7"/>
        <w:tblW w:w="5000" w:type="pct"/>
        <w:tblCellSpacing w:w="0" w:type="dxa"/>
        <w:tblInd w:w="-2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689"/>
        <w:gridCol w:w="3722"/>
        <w:gridCol w:w="965"/>
        <w:gridCol w:w="1305"/>
        <w:gridCol w:w="1715"/>
      </w:tblGrid>
      <w:tr w14:paraId="1A8D10D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620" w:hRule="atLeast"/>
          <w:tblCellSpacing w:w="0" w:type="dxa"/>
        </w:trPr>
        <w:tc>
          <w:tcPr>
            <w:tcW w:w="689" w:type="dxa"/>
            <w:tcBorders>
              <w:top w:val="outset" w:color="000000" w:sz="6" w:space="0"/>
              <w:bottom w:val="outset" w:color="000000" w:sz="6" w:space="0"/>
              <w:right w:val="outset" w:color="000000" w:sz="6" w:space="0"/>
            </w:tcBorders>
            <w:vAlign w:val="center"/>
          </w:tcPr>
          <w:p w14:paraId="3C1F04E3">
            <w:pPr>
              <w:rPr>
                <w:rFonts w:ascii="宋体" w:hAnsi="宋体" w:cs="宋体"/>
                <w:szCs w:val="21"/>
              </w:rPr>
            </w:pPr>
            <w:r>
              <w:rPr>
                <w:rFonts w:hint="eastAsia" w:ascii="宋体" w:hAnsi="宋体" w:cs="宋体"/>
                <w:szCs w:val="21"/>
              </w:rPr>
              <w:t>序号</w:t>
            </w:r>
          </w:p>
        </w:tc>
        <w:tc>
          <w:tcPr>
            <w:tcW w:w="3722" w:type="dxa"/>
            <w:tcBorders>
              <w:top w:val="outset" w:color="000000" w:sz="6" w:space="0"/>
              <w:left w:val="outset" w:color="000000" w:sz="6" w:space="0"/>
              <w:bottom w:val="outset" w:color="000000" w:sz="6" w:space="0"/>
              <w:right w:val="outset" w:color="000000" w:sz="6" w:space="0"/>
            </w:tcBorders>
            <w:vAlign w:val="center"/>
          </w:tcPr>
          <w:p w14:paraId="46E6C036">
            <w:pPr>
              <w:rPr>
                <w:rFonts w:ascii="宋体" w:hAnsi="宋体" w:cs="宋体"/>
                <w:szCs w:val="21"/>
              </w:rPr>
            </w:pPr>
            <w:r>
              <w:rPr>
                <w:rFonts w:hint="eastAsia" w:ascii="宋体" w:hAnsi="宋体" w:cs="宋体"/>
                <w:szCs w:val="21"/>
              </w:rPr>
              <w:t>设备名称</w:t>
            </w:r>
          </w:p>
        </w:tc>
        <w:tc>
          <w:tcPr>
            <w:tcW w:w="965" w:type="dxa"/>
            <w:tcBorders>
              <w:top w:val="outset" w:color="000000" w:sz="6" w:space="0"/>
              <w:left w:val="outset" w:color="000000" w:sz="6" w:space="0"/>
              <w:bottom w:val="outset" w:color="000000" w:sz="6" w:space="0"/>
              <w:right w:val="outset" w:color="000000" w:sz="6" w:space="0"/>
            </w:tcBorders>
            <w:vAlign w:val="center"/>
          </w:tcPr>
          <w:p w14:paraId="090EB0ED">
            <w:pPr>
              <w:rPr>
                <w:rFonts w:ascii="宋体" w:hAnsi="宋体" w:cs="宋体"/>
                <w:szCs w:val="21"/>
              </w:rPr>
            </w:pPr>
            <w:r>
              <w:rPr>
                <w:rFonts w:hint="eastAsia" w:ascii="宋体" w:hAnsi="宋体" w:cs="宋体"/>
                <w:szCs w:val="21"/>
              </w:rPr>
              <w:t>单位</w:t>
            </w:r>
          </w:p>
        </w:tc>
        <w:tc>
          <w:tcPr>
            <w:tcW w:w="1305" w:type="dxa"/>
            <w:tcBorders>
              <w:top w:val="outset" w:color="000000" w:sz="6" w:space="0"/>
              <w:left w:val="outset" w:color="000000" w:sz="6" w:space="0"/>
              <w:bottom w:val="outset" w:color="000000" w:sz="6" w:space="0"/>
              <w:right w:val="outset" w:color="000000" w:sz="6" w:space="0"/>
            </w:tcBorders>
            <w:vAlign w:val="center"/>
          </w:tcPr>
          <w:p w14:paraId="77BBBCA1">
            <w:pPr>
              <w:rPr>
                <w:rFonts w:ascii="宋体" w:hAnsi="宋体" w:cs="宋体"/>
                <w:szCs w:val="21"/>
              </w:rPr>
            </w:pPr>
            <w:r>
              <w:rPr>
                <w:rFonts w:hint="eastAsia" w:ascii="宋体" w:hAnsi="宋体" w:cs="宋体"/>
                <w:szCs w:val="21"/>
              </w:rPr>
              <w:t>数量</w:t>
            </w:r>
          </w:p>
        </w:tc>
        <w:tc>
          <w:tcPr>
            <w:tcW w:w="1715" w:type="dxa"/>
            <w:tcBorders>
              <w:top w:val="outset" w:color="000000" w:sz="6" w:space="0"/>
              <w:left w:val="outset" w:color="000000" w:sz="6" w:space="0"/>
              <w:bottom w:val="outset" w:color="000000" w:sz="6" w:space="0"/>
            </w:tcBorders>
            <w:vAlign w:val="center"/>
          </w:tcPr>
          <w:p w14:paraId="278A1C26">
            <w:pPr>
              <w:rPr>
                <w:rFonts w:ascii="宋体" w:hAnsi="宋体" w:cs="宋体"/>
                <w:szCs w:val="21"/>
              </w:rPr>
            </w:pPr>
            <w:r>
              <w:rPr>
                <w:rFonts w:hint="eastAsia" w:ascii="宋体" w:hAnsi="宋体" w:cs="宋体"/>
                <w:szCs w:val="21"/>
              </w:rPr>
              <w:t>备注</w:t>
            </w:r>
          </w:p>
        </w:tc>
      </w:tr>
      <w:tr w14:paraId="59C2BEC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0" w:hRule="atLeast"/>
          <w:tblCellSpacing w:w="0" w:type="dxa"/>
        </w:trPr>
        <w:tc>
          <w:tcPr>
            <w:tcW w:w="689" w:type="dxa"/>
            <w:tcBorders>
              <w:top w:val="outset" w:color="000000" w:sz="6" w:space="0"/>
              <w:bottom w:val="outset" w:color="000000" w:sz="6" w:space="0"/>
              <w:right w:val="outset" w:color="000000" w:sz="6" w:space="0"/>
            </w:tcBorders>
            <w:vAlign w:val="center"/>
          </w:tcPr>
          <w:p w14:paraId="2CE4633D">
            <w:pPr>
              <w:rPr>
                <w:rFonts w:ascii="宋体" w:hAnsi="宋体" w:cs="宋体"/>
                <w:szCs w:val="21"/>
              </w:rPr>
            </w:pPr>
            <w:r>
              <w:rPr>
                <w:rFonts w:hint="eastAsia" w:ascii="宋体" w:hAnsi="宋体" w:cs="宋体"/>
                <w:szCs w:val="21"/>
              </w:rPr>
              <w:t>1</w:t>
            </w:r>
          </w:p>
        </w:tc>
        <w:tc>
          <w:tcPr>
            <w:tcW w:w="3722" w:type="dxa"/>
            <w:tcBorders>
              <w:top w:val="outset" w:color="000000" w:sz="6" w:space="0"/>
              <w:left w:val="outset" w:color="000000" w:sz="6" w:space="0"/>
              <w:bottom w:val="outset" w:color="000000" w:sz="6" w:space="0"/>
              <w:right w:val="outset" w:color="000000" w:sz="6" w:space="0"/>
            </w:tcBorders>
            <w:vAlign w:val="center"/>
          </w:tcPr>
          <w:p w14:paraId="6ABFBB54">
            <w:pPr>
              <w:rPr>
                <w:rFonts w:ascii="宋体" w:hAnsi="宋体" w:cs="宋体"/>
                <w:szCs w:val="21"/>
              </w:rPr>
            </w:pPr>
            <w:r>
              <w:rPr>
                <w:rFonts w:hint="eastAsia" w:ascii="宋体" w:hAnsi="宋体" w:cs="宋体"/>
                <w:szCs w:val="21"/>
              </w:rPr>
              <w:t>噪声分析仪</w:t>
            </w:r>
          </w:p>
        </w:tc>
        <w:tc>
          <w:tcPr>
            <w:tcW w:w="965" w:type="dxa"/>
            <w:tcBorders>
              <w:top w:val="outset" w:color="000000" w:sz="6" w:space="0"/>
              <w:left w:val="outset" w:color="000000" w:sz="6" w:space="0"/>
              <w:bottom w:val="outset" w:color="000000" w:sz="6" w:space="0"/>
              <w:right w:val="outset" w:color="000000" w:sz="6" w:space="0"/>
            </w:tcBorders>
            <w:vAlign w:val="center"/>
          </w:tcPr>
          <w:p w14:paraId="42819A01">
            <w:pPr>
              <w:rPr>
                <w:rFonts w:ascii="宋体" w:hAnsi="宋体" w:cs="宋体"/>
                <w:szCs w:val="21"/>
              </w:rPr>
            </w:pPr>
            <w:r>
              <w:rPr>
                <w:rFonts w:hint="eastAsia" w:ascii="宋体" w:hAnsi="宋体" w:cs="宋体"/>
                <w:szCs w:val="21"/>
              </w:rPr>
              <w:t>套</w:t>
            </w:r>
          </w:p>
        </w:tc>
        <w:tc>
          <w:tcPr>
            <w:tcW w:w="1305" w:type="dxa"/>
            <w:tcBorders>
              <w:top w:val="outset" w:color="000000" w:sz="6" w:space="0"/>
              <w:left w:val="outset" w:color="000000" w:sz="6" w:space="0"/>
              <w:bottom w:val="outset" w:color="000000" w:sz="6" w:space="0"/>
              <w:right w:val="outset" w:color="000000" w:sz="6" w:space="0"/>
            </w:tcBorders>
            <w:vAlign w:val="center"/>
          </w:tcPr>
          <w:p w14:paraId="6717DA6B">
            <w:pPr>
              <w:rPr>
                <w:rFonts w:ascii="宋体" w:hAnsi="宋体" w:cs="宋体"/>
                <w:szCs w:val="21"/>
              </w:rPr>
            </w:pPr>
            <w:r>
              <w:rPr>
                <w:rFonts w:hint="eastAsia" w:ascii="宋体" w:hAnsi="宋体" w:cs="宋体"/>
                <w:szCs w:val="21"/>
              </w:rPr>
              <w:t>1</w:t>
            </w:r>
          </w:p>
        </w:tc>
        <w:tc>
          <w:tcPr>
            <w:tcW w:w="1715" w:type="dxa"/>
            <w:tcBorders>
              <w:top w:val="outset" w:color="000000" w:sz="6" w:space="0"/>
              <w:left w:val="outset" w:color="000000" w:sz="6" w:space="0"/>
              <w:bottom w:val="outset" w:color="000000" w:sz="6" w:space="0"/>
            </w:tcBorders>
            <w:vAlign w:val="center"/>
          </w:tcPr>
          <w:p w14:paraId="485974D7">
            <w:pPr>
              <w:rPr>
                <w:rFonts w:ascii="宋体" w:hAnsi="宋体" w:cs="宋体"/>
                <w:szCs w:val="21"/>
              </w:rPr>
            </w:pPr>
          </w:p>
        </w:tc>
      </w:tr>
      <w:tr w14:paraId="4064518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7" w:hRule="atLeast"/>
          <w:tblCellSpacing w:w="0" w:type="dxa"/>
        </w:trPr>
        <w:tc>
          <w:tcPr>
            <w:tcW w:w="689" w:type="dxa"/>
            <w:tcBorders>
              <w:top w:val="outset" w:color="000000" w:sz="6" w:space="0"/>
              <w:bottom w:val="outset" w:color="000000" w:sz="6" w:space="0"/>
              <w:right w:val="outset" w:color="000000" w:sz="6" w:space="0"/>
            </w:tcBorders>
            <w:vAlign w:val="center"/>
          </w:tcPr>
          <w:p w14:paraId="7E0865AB">
            <w:pPr>
              <w:rPr>
                <w:rFonts w:ascii="宋体" w:hAnsi="宋体" w:cs="宋体"/>
                <w:szCs w:val="21"/>
              </w:rPr>
            </w:pPr>
            <w:r>
              <w:rPr>
                <w:rFonts w:hint="eastAsia" w:ascii="宋体" w:hAnsi="宋体" w:cs="宋体"/>
                <w:szCs w:val="21"/>
              </w:rPr>
              <w:t>2</w:t>
            </w:r>
          </w:p>
        </w:tc>
        <w:tc>
          <w:tcPr>
            <w:tcW w:w="3722" w:type="dxa"/>
            <w:tcBorders>
              <w:top w:val="outset" w:color="000000" w:sz="6" w:space="0"/>
              <w:left w:val="outset" w:color="000000" w:sz="6" w:space="0"/>
              <w:bottom w:val="outset" w:color="000000" w:sz="6" w:space="0"/>
              <w:right w:val="outset" w:color="000000" w:sz="6" w:space="0"/>
            </w:tcBorders>
            <w:vAlign w:val="center"/>
          </w:tcPr>
          <w:p w14:paraId="31A4161A">
            <w:pPr>
              <w:rPr>
                <w:rFonts w:ascii="宋体" w:hAnsi="宋体" w:cs="宋体"/>
                <w:szCs w:val="21"/>
              </w:rPr>
            </w:pPr>
            <w:r>
              <w:rPr>
                <w:rFonts w:hint="eastAsia" w:ascii="宋体" w:hAnsi="宋体" w:cs="宋体"/>
                <w:szCs w:val="21"/>
              </w:rPr>
              <w:t>超低浓度颗粒物采样枪</w:t>
            </w:r>
          </w:p>
        </w:tc>
        <w:tc>
          <w:tcPr>
            <w:tcW w:w="965" w:type="dxa"/>
            <w:tcBorders>
              <w:top w:val="outset" w:color="000000" w:sz="6" w:space="0"/>
              <w:left w:val="outset" w:color="000000" w:sz="6" w:space="0"/>
              <w:bottom w:val="outset" w:color="000000" w:sz="6" w:space="0"/>
              <w:right w:val="outset" w:color="000000" w:sz="6" w:space="0"/>
            </w:tcBorders>
            <w:vAlign w:val="center"/>
          </w:tcPr>
          <w:p w14:paraId="2430DBD2">
            <w:pPr>
              <w:rPr>
                <w:rFonts w:ascii="宋体" w:hAnsi="宋体" w:cs="宋体"/>
                <w:szCs w:val="21"/>
              </w:rPr>
            </w:pPr>
            <w:r>
              <w:rPr>
                <w:rFonts w:hint="eastAsia" w:ascii="宋体" w:hAnsi="宋体" w:cs="宋体"/>
                <w:szCs w:val="21"/>
              </w:rPr>
              <w:t>套</w:t>
            </w:r>
          </w:p>
        </w:tc>
        <w:tc>
          <w:tcPr>
            <w:tcW w:w="1305" w:type="dxa"/>
            <w:tcBorders>
              <w:top w:val="outset" w:color="000000" w:sz="6" w:space="0"/>
              <w:left w:val="outset" w:color="000000" w:sz="6" w:space="0"/>
              <w:bottom w:val="outset" w:color="000000" w:sz="6" w:space="0"/>
              <w:right w:val="outset" w:color="000000" w:sz="6" w:space="0"/>
            </w:tcBorders>
            <w:vAlign w:val="center"/>
          </w:tcPr>
          <w:p w14:paraId="52D459BA">
            <w:pPr>
              <w:rPr>
                <w:rFonts w:ascii="宋体" w:hAnsi="宋体" w:cs="宋体"/>
                <w:szCs w:val="21"/>
              </w:rPr>
            </w:pPr>
            <w:r>
              <w:rPr>
                <w:rFonts w:hint="eastAsia" w:ascii="宋体" w:hAnsi="宋体" w:cs="宋体"/>
                <w:szCs w:val="21"/>
              </w:rPr>
              <w:t>1</w:t>
            </w:r>
          </w:p>
        </w:tc>
        <w:tc>
          <w:tcPr>
            <w:tcW w:w="1715" w:type="dxa"/>
            <w:tcBorders>
              <w:top w:val="outset" w:color="000000" w:sz="6" w:space="0"/>
              <w:left w:val="outset" w:color="000000" w:sz="6" w:space="0"/>
              <w:bottom w:val="outset" w:color="000000" w:sz="6" w:space="0"/>
            </w:tcBorders>
            <w:vAlign w:val="center"/>
          </w:tcPr>
          <w:p w14:paraId="24864C46">
            <w:pPr>
              <w:rPr>
                <w:rFonts w:ascii="宋体" w:hAnsi="宋体" w:cs="宋体"/>
                <w:szCs w:val="21"/>
              </w:rPr>
            </w:pPr>
          </w:p>
        </w:tc>
      </w:tr>
      <w:tr w14:paraId="5648400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7" w:hRule="atLeast"/>
          <w:tblCellSpacing w:w="0" w:type="dxa"/>
        </w:trPr>
        <w:tc>
          <w:tcPr>
            <w:tcW w:w="689" w:type="dxa"/>
            <w:tcBorders>
              <w:top w:val="outset" w:color="000000" w:sz="6" w:space="0"/>
              <w:bottom w:val="outset" w:color="000000" w:sz="6" w:space="0"/>
              <w:right w:val="outset" w:color="000000" w:sz="6" w:space="0"/>
            </w:tcBorders>
            <w:vAlign w:val="center"/>
          </w:tcPr>
          <w:p w14:paraId="78C61D79">
            <w:pPr>
              <w:rPr>
                <w:rFonts w:ascii="宋体" w:hAnsi="宋体" w:cs="宋体"/>
                <w:szCs w:val="21"/>
              </w:rPr>
            </w:pPr>
            <w:r>
              <w:rPr>
                <w:rFonts w:hint="eastAsia" w:ascii="宋体" w:hAnsi="宋体" w:cs="宋体"/>
                <w:szCs w:val="21"/>
              </w:rPr>
              <w:t>3</w:t>
            </w:r>
          </w:p>
        </w:tc>
        <w:tc>
          <w:tcPr>
            <w:tcW w:w="3722" w:type="dxa"/>
            <w:tcBorders>
              <w:top w:val="outset" w:color="000000" w:sz="6" w:space="0"/>
              <w:left w:val="outset" w:color="000000" w:sz="6" w:space="0"/>
              <w:bottom w:val="outset" w:color="000000" w:sz="6" w:space="0"/>
              <w:right w:val="outset" w:color="000000" w:sz="6" w:space="0"/>
            </w:tcBorders>
            <w:vAlign w:val="center"/>
          </w:tcPr>
          <w:p w14:paraId="6BCE7501">
            <w:pPr>
              <w:rPr>
                <w:rFonts w:ascii="宋体" w:hAnsi="宋体" w:cs="宋体"/>
                <w:szCs w:val="21"/>
              </w:rPr>
            </w:pPr>
            <w:r>
              <w:rPr>
                <w:rFonts w:hint="eastAsia" w:ascii="宋体" w:hAnsi="宋体" w:cs="宋体"/>
                <w:szCs w:val="21"/>
              </w:rPr>
              <w:t>非甲烷总烃采样系统</w:t>
            </w:r>
          </w:p>
        </w:tc>
        <w:tc>
          <w:tcPr>
            <w:tcW w:w="965" w:type="dxa"/>
            <w:tcBorders>
              <w:top w:val="outset" w:color="000000" w:sz="6" w:space="0"/>
              <w:left w:val="outset" w:color="000000" w:sz="6" w:space="0"/>
              <w:bottom w:val="outset" w:color="000000" w:sz="6" w:space="0"/>
              <w:right w:val="outset" w:color="000000" w:sz="6" w:space="0"/>
            </w:tcBorders>
            <w:vAlign w:val="center"/>
          </w:tcPr>
          <w:p w14:paraId="4E0136F0">
            <w:pPr>
              <w:rPr>
                <w:rFonts w:ascii="宋体" w:hAnsi="宋体" w:cs="宋体"/>
                <w:szCs w:val="21"/>
              </w:rPr>
            </w:pPr>
            <w:r>
              <w:rPr>
                <w:rFonts w:hint="eastAsia" w:ascii="宋体" w:hAnsi="宋体" w:cs="宋体"/>
                <w:szCs w:val="21"/>
              </w:rPr>
              <w:t>套</w:t>
            </w:r>
          </w:p>
        </w:tc>
        <w:tc>
          <w:tcPr>
            <w:tcW w:w="1305" w:type="dxa"/>
            <w:tcBorders>
              <w:top w:val="outset" w:color="000000" w:sz="6" w:space="0"/>
              <w:left w:val="outset" w:color="000000" w:sz="6" w:space="0"/>
              <w:bottom w:val="outset" w:color="000000" w:sz="6" w:space="0"/>
              <w:right w:val="outset" w:color="000000" w:sz="6" w:space="0"/>
            </w:tcBorders>
            <w:vAlign w:val="center"/>
          </w:tcPr>
          <w:p w14:paraId="03766157">
            <w:pPr>
              <w:rPr>
                <w:rFonts w:ascii="宋体" w:hAnsi="宋体" w:cs="宋体"/>
                <w:szCs w:val="21"/>
              </w:rPr>
            </w:pPr>
            <w:r>
              <w:rPr>
                <w:rFonts w:hint="eastAsia" w:ascii="宋体" w:hAnsi="宋体" w:cs="宋体"/>
                <w:szCs w:val="21"/>
              </w:rPr>
              <w:t>1</w:t>
            </w:r>
          </w:p>
        </w:tc>
        <w:tc>
          <w:tcPr>
            <w:tcW w:w="1715" w:type="dxa"/>
            <w:tcBorders>
              <w:top w:val="outset" w:color="000000" w:sz="6" w:space="0"/>
              <w:left w:val="outset" w:color="000000" w:sz="6" w:space="0"/>
              <w:bottom w:val="outset" w:color="000000" w:sz="6" w:space="0"/>
            </w:tcBorders>
            <w:vAlign w:val="center"/>
          </w:tcPr>
          <w:p w14:paraId="200F1D6D">
            <w:pPr>
              <w:rPr>
                <w:rFonts w:ascii="宋体" w:hAnsi="宋体" w:cs="宋体"/>
                <w:szCs w:val="21"/>
              </w:rPr>
            </w:pPr>
          </w:p>
        </w:tc>
      </w:tr>
      <w:tr w14:paraId="07040D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7" w:hRule="atLeast"/>
          <w:tblCellSpacing w:w="0" w:type="dxa"/>
        </w:trPr>
        <w:tc>
          <w:tcPr>
            <w:tcW w:w="689" w:type="dxa"/>
            <w:tcBorders>
              <w:top w:val="outset" w:color="000000" w:sz="6" w:space="0"/>
              <w:bottom w:val="outset" w:color="000000" w:sz="6" w:space="0"/>
              <w:right w:val="outset" w:color="000000" w:sz="6" w:space="0"/>
            </w:tcBorders>
            <w:vAlign w:val="center"/>
          </w:tcPr>
          <w:p w14:paraId="64916F8D">
            <w:pPr>
              <w:rPr>
                <w:rFonts w:ascii="宋体" w:hAnsi="宋体" w:cs="宋体"/>
                <w:szCs w:val="21"/>
              </w:rPr>
            </w:pPr>
            <w:r>
              <w:rPr>
                <w:rFonts w:hint="eastAsia" w:ascii="宋体" w:hAnsi="宋体" w:cs="宋体"/>
                <w:szCs w:val="21"/>
              </w:rPr>
              <w:t>4</w:t>
            </w:r>
          </w:p>
        </w:tc>
        <w:tc>
          <w:tcPr>
            <w:tcW w:w="3722" w:type="dxa"/>
            <w:tcBorders>
              <w:top w:val="outset" w:color="000000" w:sz="6" w:space="0"/>
              <w:left w:val="outset" w:color="000000" w:sz="6" w:space="0"/>
              <w:bottom w:val="outset" w:color="000000" w:sz="6" w:space="0"/>
              <w:right w:val="outset" w:color="000000" w:sz="6" w:space="0"/>
            </w:tcBorders>
            <w:vAlign w:val="center"/>
          </w:tcPr>
          <w:p w14:paraId="3BBE90E7">
            <w:pPr>
              <w:rPr>
                <w:rFonts w:ascii="宋体" w:hAnsi="宋体" w:cs="宋体"/>
                <w:szCs w:val="21"/>
              </w:rPr>
            </w:pPr>
            <w:r>
              <w:rPr>
                <w:rFonts w:hint="eastAsia" w:ascii="宋体" w:hAnsi="宋体" w:cs="宋体"/>
                <w:szCs w:val="21"/>
              </w:rPr>
              <w:t>冷藏箱柜</w:t>
            </w:r>
          </w:p>
        </w:tc>
        <w:tc>
          <w:tcPr>
            <w:tcW w:w="965" w:type="dxa"/>
            <w:tcBorders>
              <w:top w:val="outset" w:color="000000" w:sz="6" w:space="0"/>
              <w:left w:val="outset" w:color="000000" w:sz="6" w:space="0"/>
              <w:bottom w:val="outset" w:color="000000" w:sz="6" w:space="0"/>
              <w:right w:val="outset" w:color="000000" w:sz="6" w:space="0"/>
            </w:tcBorders>
            <w:vAlign w:val="center"/>
          </w:tcPr>
          <w:p w14:paraId="79B22F9A">
            <w:pPr>
              <w:rPr>
                <w:rFonts w:ascii="宋体" w:hAnsi="宋体" w:cs="宋体"/>
                <w:szCs w:val="21"/>
              </w:rPr>
            </w:pPr>
            <w:r>
              <w:rPr>
                <w:rFonts w:hint="eastAsia" w:ascii="宋体" w:hAnsi="宋体" w:cs="宋体"/>
                <w:szCs w:val="21"/>
              </w:rPr>
              <w:t>套</w:t>
            </w:r>
          </w:p>
        </w:tc>
        <w:tc>
          <w:tcPr>
            <w:tcW w:w="1305" w:type="dxa"/>
            <w:tcBorders>
              <w:top w:val="outset" w:color="000000" w:sz="6" w:space="0"/>
              <w:left w:val="outset" w:color="000000" w:sz="6" w:space="0"/>
              <w:bottom w:val="outset" w:color="000000" w:sz="6" w:space="0"/>
              <w:right w:val="outset" w:color="000000" w:sz="6" w:space="0"/>
            </w:tcBorders>
            <w:vAlign w:val="center"/>
          </w:tcPr>
          <w:p w14:paraId="3976E2B7">
            <w:pPr>
              <w:rPr>
                <w:rFonts w:ascii="宋体" w:hAnsi="宋体" w:cs="宋体"/>
                <w:szCs w:val="21"/>
              </w:rPr>
            </w:pPr>
            <w:r>
              <w:rPr>
                <w:rFonts w:hint="eastAsia" w:ascii="宋体" w:hAnsi="宋体" w:cs="宋体"/>
                <w:szCs w:val="21"/>
              </w:rPr>
              <w:t>1</w:t>
            </w:r>
          </w:p>
        </w:tc>
        <w:tc>
          <w:tcPr>
            <w:tcW w:w="1715" w:type="dxa"/>
            <w:tcBorders>
              <w:top w:val="outset" w:color="000000" w:sz="6" w:space="0"/>
              <w:left w:val="outset" w:color="000000" w:sz="6" w:space="0"/>
              <w:bottom w:val="outset" w:color="000000" w:sz="6" w:space="0"/>
            </w:tcBorders>
            <w:vAlign w:val="center"/>
          </w:tcPr>
          <w:p w14:paraId="0FD4772F">
            <w:pPr>
              <w:rPr>
                <w:rFonts w:ascii="宋体" w:hAnsi="宋体" w:cs="宋体"/>
                <w:szCs w:val="21"/>
              </w:rPr>
            </w:pPr>
          </w:p>
        </w:tc>
      </w:tr>
    </w:tbl>
    <w:p w14:paraId="4CEB0C5F">
      <w:pPr>
        <w:rPr>
          <w:rFonts w:ascii="宋体" w:hAnsi="宋体" w:cs="宋体"/>
          <w:b/>
          <w:bCs/>
          <w:sz w:val="24"/>
        </w:rPr>
      </w:pPr>
      <w:r>
        <w:rPr>
          <w:rFonts w:hint="eastAsia" w:ascii="宋体" w:hAnsi="宋体" w:cs="宋体"/>
          <w:b/>
          <w:bCs/>
          <w:sz w:val="24"/>
        </w:rPr>
        <w:t>二、监测仪器基本配置要求</w:t>
      </w:r>
    </w:p>
    <w:p w14:paraId="223FF5E0">
      <w:pPr>
        <w:rPr>
          <w:rFonts w:ascii="宋体" w:hAnsi="宋体" w:cs="宋体"/>
          <w:b/>
          <w:bCs/>
          <w:szCs w:val="21"/>
        </w:rPr>
      </w:pPr>
      <w:r>
        <w:rPr>
          <w:rFonts w:hint="eastAsia" w:ascii="宋体" w:hAnsi="宋体" w:cs="宋体"/>
          <w:b/>
          <w:bCs/>
          <w:szCs w:val="21"/>
        </w:rPr>
        <w:t>（一）噪声分析仪</w:t>
      </w:r>
    </w:p>
    <w:p w14:paraId="0673EDBF">
      <w:pPr>
        <w:rPr>
          <w:rFonts w:ascii="宋体" w:hAnsi="宋体" w:cs="宋体"/>
          <w:szCs w:val="21"/>
        </w:rPr>
      </w:pPr>
      <w:r>
        <w:rPr>
          <w:rFonts w:hint="eastAsia" w:ascii="宋体" w:hAnsi="宋体" w:cs="宋体"/>
          <w:szCs w:val="21"/>
        </w:rPr>
        <w:t>1、仪器用途：</w:t>
      </w:r>
      <w:bookmarkStart w:id="0" w:name="_GoBack"/>
      <w:bookmarkEnd w:id="0"/>
    </w:p>
    <w:p w14:paraId="1853B37E">
      <w:pPr>
        <w:rPr>
          <w:rFonts w:ascii="宋体" w:hAnsi="宋体" w:cs="宋体"/>
          <w:szCs w:val="21"/>
        </w:rPr>
      </w:pPr>
      <w:r>
        <w:rPr>
          <w:rFonts w:hint="eastAsia" w:ascii="宋体" w:hAnsi="宋体" w:cs="宋体"/>
          <w:szCs w:val="21"/>
        </w:rPr>
        <w:t xml:space="preserve">    适用于Lxyi、Lxyp、Lxeq、Lxmax、Lxmin、LxN、SD、SEL、等指标（x为A，C，Z，y为F,S,I，N为1～99用户可选的整数）的测量。执行标准：GB/T 3785.1-2023（IEC 61672）1级。</w:t>
      </w:r>
    </w:p>
    <w:p w14:paraId="720A3436">
      <w:pPr>
        <w:rPr>
          <w:rFonts w:ascii="宋体" w:hAnsi="宋体" w:cs="宋体"/>
          <w:szCs w:val="21"/>
        </w:rPr>
      </w:pPr>
      <w:r>
        <w:rPr>
          <w:rFonts w:hint="eastAsia" w:ascii="宋体" w:hAnsi="宋体" w:cs="宋体"/>
          <w:szCs w:val="21"/>
        </w:rPr>
        <w:t>2、配置要求：</w:t>
      </w:r>
    </w:p>
    <w:p w14:paraId="40F4CE9A">
      <w:pPr>
        <w:rPr>
          <w:rFonts w:ascii="宋体" w:hAnsi="宋体" w:cs="宋体"/>
          <w:szCs w:val="21"/>
        </w:rPr>
      </w:pPr>
      <w:r>
        <w:rPr>
          <w:rFonts w:hint="eastAsia" w:ascii="宋体" w:hAnsi="宋体" w:cs="宋体"/>
          <w:szCs w:val="21"/>
        </w:rPr>
        <w:t xml:space="preserve">    包括声级计主机、电源适配器、蓝牙打印机、2.7米测试杆、5米延伸线缆、合格证、说明书。内置电池，方便外出携带。标配蓝牙打印机可通过蓝牙打印数据，数据结果包含二维码，可验证数据的真实性。</w:t>
      </w:r>
    </w:p>
    <w:p w14:paraId="1CAE7D11">
      <w:pPr>
        <w:rPr>
          <w:rFonts w:ascii="宋体" w:hAnsi="宋体" w:cs="宋体"/>
          <w:b/>
          <w:bCs/>
          <w:szCs w:val="21"/>
        </w:rPr>
      </w:pPr>
      <w:r>
        <w:rPr>
          <w:rFonts w:hint="eastAsia" w:ascii="宋体" w:hAnsi="宋体" w:cs="宋体"/>
          <w:b/>
          <w:bCs/>
          <w:szCs w:val="21"/>
        </w:rPr>
        <w:t>（二）超低浓度颗粒物采样枪</w:t>
      </w:r>
    </w:p>
    <w:p w14:paraId="04781792">
      <w:pPr>
        <w:rPr>
          <w:rFonts w:ascii="宋体" w:hAnsi="宋体" w:cs="宋体"/>
          <w:szCs w:val="21"/>
        </w:rPr>
      </w:pPr>
      <w:r>
        <w:rPr>
          <w:rFonts w:hint="eastAsia" w:ascii="宋体" w:hAnsi="宋体" w:cs="宋体"/>
          <w:szCs w:val="21"/>
        </w:rPr>
        <w:t>1、仪器用途：</w:t>
      </w:r>
    </w:p>
    <w:p w14:paraId="582ECAFC">
      <w:pPr>
        <w:rPr>
          <w:rFonts w:ascii="宋体" w:hAnsi="宋体" w:cs="宋体"/>
          <w:szCs w:val="21"/>
        </w:rPr>
      </w:pPr>
      <w:r>
        <w:rPr>
          <w:rFonts w:hint="eastAsia" w:ascii="宋体" w:hAnsi="宋体" w:cs="宋体"/>
          <w:szCs w:val="21"/>
        </w:rPr>
        <w:t xml:space="preserve">    适用于该设备是配套烟尘采样器进行固定污染源低浓度颗粒物的采样装置。执行标注：《固定污染源排气中颗粒物测定与气态污染物采样方法。》（GB/T 16157-1996）</w:t>
      </w:r>
    </w:p>
    <w:p w14:paraId="5F6CCE69">
      <w:pPr>
        <w:rPr>
          <w:rFonts w:ascii="宋体" w:hAnsi="宋体" w:cs="宋体"/>
          <w:szCs w:val="21"/>
        </w:rPr>
      </w:pPr>
      <w:r>
        <w:rPr>
          <w:rFonts w:hint="eastAsia" w:ascii="宋体" w:hAnsi="宋体" w:cs="宋体"/>
          <w:szCs w:val="21"/>
        </w:rPr>
        <w:t>2、配置要求：</w:t>
      </w:r>
    </w:p>
    <w:p w14:paraId="60CC2D26">
      <w:pPr>
        <w:rPr>
          <w:rFonts w:ascii="宋体" w:hAnsi="宋体" w:cs="宋体"/>
          <w:szCs w:val="21"/>
        </w:rPr>
      </w:pPr>
      <w:r>
        <w:rPr>
          <w:rFonts w:hint="eastAsia" w:ascii="宋体" w:hAnsi="宋体" w:cs="宋体"/>
          <w:szCs w:val="21"/>
        </w:rPr>
        <w:t xml:space="preserve">    搭配烟尘采样器配套测定固定污染源低浓度的颗粒物。满足HJ 836-2017 固定污染源废气 低浓度颗粒物的测定 重量法的要求。搭配可拆卸空白管。搭配延长管，长度不低于3米。兼容47mm滤膜、3#滤筒。带有皮托管可测量流速、烟温。</w:t>
      </w:r>
    </w:p>
    <w:p w14:paraId="39B43C05">
      <w:pPr>
        <w:rPr>
          <w:rFonts w:ascii="宋体" w:hAnsi="宋体" w:cs="宋体"/>
          <w:b/>
          <w:bCs/>
          <w:szCs w:val="21"/>
        </w:rPr>
      </w:pPr>
      <w:r>
        <w:rPr>
          <w:rFonts w:hint="eastAsia" w:ascii="宋体" w:hAnsi="宋体" w:cs="宋体"/>
          <w:b/>
          <w:bCs/>
          <w:szCs w:val="21"/>
        </w:rPr>
        <w:t>（三）非甲烷总烃采样系统</w:t>
      </w:r>
    </w:p>
    <w:p w14:paraId="4BBBA7DA">
      <w:pPr>
        <w:rPr>
          <w:rFonts w:ascii="宋体" w:hAnsi="宋体" w:cs="宋体"/>
          <w:szCs w:val="21"/>
        </w:rPr>
      </w:pPr>
      <w:r>
        <w:rPr>
          <w:rFonts w:hint="eastAsia" w:ascii="宋体" w:hAnsi="宋体" w:cs="宋体"/>
          <w:szCs w:val="21"/>
        </w:rPr>
        <w:t>1、仪器用途：</w:t>
      </w:r>
    </w:p>
    <w:p w14:paraId="25EFCA87">
      <w:pPr>
        <w:rPr>
          <w:rFonts w:ascii="宋体" w:hAnsi="宋体" w:cs="宋体"/>
          <w:szCs w:val="21"/>
        </w:rPr>
      </w:pPr>
      <w:r>
        <w:rPr>
          <w:rFonts w:hint="eastAsia" w:ascii="宋体" w:hAnsi="宋体" w:cs="宋体"/>
          <w:szCs w:val="21"/>
        </w:rPr>
        <w:t xml:space="preserve">    采用气袋法采集固定污染源废气及环境空气中挥发性有机物（VOCs），以及其它适合气袋法采集有毒有害气体的采样器。可用于环保、卫生、劳动、安检、军事、科研、教育等领域采集温度低于150℃的污染源废气。</w:t>
      </w:r>
    </w:p>
    <w:p w14:paraId="33F48126">
      <w:pPr>
        <w:rPr>
          <w:rFonts w:ascii="宋体" w:hAnsi="宋体" w:cs="宋体"/>
          <w:szCs w:val="21"/>
        </w:rPr>
      </w:pPr>
      <w:r>
        <w:rPr>
          <w:rFonts w:hint="eastAsia" w:ascii="宋体" w:hAnsi="宋体" w:cs="宋体"/>
          <w:szCs w:val="21"/>
        </w:rPr>
        <w:t>2、配置要求：</w:t>
      </w:r>
    </w:p>
    <w:p w14:paraId="30B6E386">
      <w:pPr>
        <w:rPr>
          <w:rFonts w:ascii="宋体" w:hAnsi="宋体" w:cs="宋体"/>
          <w:szCs w:val="21"/>
        </w:rPr>
      </w:pPr>
      <w:r>
        <w:rPr>
          <w:rFonts w:hint="eastAsia" w:ascii="宋体" w:hAnsi="宋体" w:cs="宋体"/>
          <w:szCs w:val="21"/>
        </w:rPr>
        <w:t xml:space="preserve">    需满足《固定污染源废气 挥发性有机物的采样 气袋法》（HJ 732-2014）标准要求。采样气袋体积不小于10L。具有连续采样和瞬时采样功能。自带锂电池，支持长时间采样。配置全程伴热可控温120℃±5℃的伴热管。</w:t>
      </w:r>
    </w:p>
    <w:p w14:paraId="7DF0BAEE">
      <w:pPr>
        <w:rPr>
          <w:rFonts w:ascii="宋体" w:hAnsi="宋体" w:cs="宋体"/>
          <w:b/>
          <w:bCs/>
          <w:szCs w:val="21"/>
        </w:rPr>
      </w:pPr>
      <w:r>
        <w:rPr>
          <w:rFonts w:hint="eastAsia" w:ascii="宋体" w:hAnsi="宋体" w:cs="宋体"/>
          <w:b/>
          <w:bCs/>
          <w:szCs w:val="21"/>
        </w:rPr>
        <w:t>（四）冷藏箱柜</w:t>
      </w:r>
    </w:p>
    <w:p w14:paraId="39E4C838">
      <w:pPr>
        <w:rPr>
          <w:rFonts w:ascii="宋体" w:hAnsi="宋体" w:cs="宋体"/>
          <w:szCs w:val="21"/>
        </w:rPr>
      </w:pPr>
      <w:r>
        <w:rPr>
          <w:rFonts w:hint="eastAsia" w:ascii="宋体" w:hAnsi="宋体" w:cs="宋体"/>
          <w:szCs w:val="21"/>
        </w:rPr>
        <w:t>1、仪器用途：</w:t>
      </w:r>
    </w:p>
    <w:p w14:paraId="68AE88E8">
      <w:pPr>
        <w:rPr>
          <w:rFonts w:ascii="宋体" w:hAnsi="宋体" w:cs="宋体"/>
          <w:szCs w:val="21"/>
        </w:rPr>
      </w:pPr>
      <w:r>
        <w:rPr>
          <w:rFonts w:hint="eastAsia" w:ascii="宋体" w:hAnsi="宋体" w:cs="宋体"/>
          <w:szCs w:val="21"/>
        </w:rPr>
        <w:t xml:space="preserve">    适用于存放标准物质、药品、水样等</w:t>
      </w:r>
    </w:p>
    <w:p w14:paraId="687D5130">
      <w:pPr>
        <w:rPr>
          <w:rFonts w:ascii="宋体" w:hAnsi="宋体" w:cs="宋体"/>
          <w:szCs w:val="21"/>
        </w:rPr>
      </w:pPr>
      <w:r>
        <w:rPr>
          <w:rFonts w:hint="eastAsia" w:ascii="宋体" w:hAnsi="宋体" w:cs="宋体"/>
          <w:szCs w:val="21"/>
        </w:rPr>
        <w:t>2、配置要求：</w:t>
      </w:r>
    </w:p>
    <w:p w14:paraId="3B09C507">
      <w:pPr>
        <w:rPr>
          <w:rFonts w:ascii="宋体" w:hAnsi="宋体" w:cs="宋体"/>
          <w:szCs w:val="21"/>
        </w:rPr>
      </w:pPr>
      <w:r>
        <w:rPr>
          <w:rFonts w:hint="eastAsia" w:ascii="宋体" w:hAnsi="宋体" w:cs="宋体"/>
          <w:szCs w:val="21"/>
        </w:rPr>
        <w:t xml:space="preserve">    体积不小于350L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wNzU3ZjAxMjk4MDlmNjZhOGY2MmE0YzFiZDEyNGMifQ=="/>
  </w:docVars>
  <w:rsids>
    <w:rsidRoot w:val="469D046D"/>
    <w:rsid w:val="0000687B"/>
    <w:rsid w:val="000518D5"/>
    <w:rsid w:val="0005348F"/>
    <w:rsid w:val="000A3D6C"/>
    <w:rsid w:val="000C44B8"/>
    <w:rsid w:val="000D146D"/>
    <w:rsid w:val="000D7A4A"/>
    <w:rsid w:val="00225990"/>
    <w:rsid w:val="00255D11"/>
    <w:rsid w:val="00257FF6"/>
    <w:rsid w:val="002C79AF"/>
    <w:rsid w:val="00364D73"/>
    <w:rsid w:val="00382286"/>
    <w:rsid w:val="003A18E7"/>
    <w:rsid w:val="003A51CD"/>
    <w:rsid w:val="003C64F7"/>
    <w:rsid w:val="003D3066"/>
    <w:rsid w:val="003F783B"/>
    <w:rsid w:val="004163F3"/>
    <w:rsid w:val="004F6DA8"/>
    <w:rsid w:val="0050164D"/>
    <w:rsid w:val="00547CB0"/>
    <w:rsid w:val="0058708A"/>
    <w:rsid w:val="00601DED"/>
    <w:rsid w:val="00635E4A"/>
    <w:rsid w:val="00665085"/>
    <w:rsid w:val="00686676"/>
    <w:rsid w:val="00687CC8"/>
    <w:rsid w:val="006D7164"/>
    <w:rsid w:val="00730345"/>
    <w:rsid w:val="007A6D5E"/>
    <w:rsid w:val="007D09DA"/>
    <w:rsid w:val="008E6BA4"/>
    <w:rsid w:val="009349FF"/>
    <w:rsid w:val="009D3A28"/>
    <w:rsid w:val="009F2EFC"/>
    <w:rsid w:val="00A53DCC"/>
    <w:rsid w:val="00A67218"/>
    <w:rsid w:val="00A817FA"/>
    <w:rsid w:val="00AE0BEC"/>
    <w:rsid w:val="00B246FC"/>
    <w:rsid w:val="00B50CC1"/>
    <w:rsid w:val="00B719D4"/>
    <w:rsid w:val="00B96063"/>
    <w:rsid w:val="00BA2D5A"/>
    <w:rsid w:val="00BC7473"/>
    <w:rsid w:val="00BE7DBF"/>
    <w:rsid w:val="00C42B93"/>
    <w:rsid w:val="00C720DF"/>
    <w:rsid w:val="00C95CBA"/>
    <w:rsid w:val="00D444E3"/>
    <w:rsid w:val="00D75437"/>
    <w:rsid w:val="00DE511B"/>
    <w:rsid w:val="00DF388E"/>
    <w:rsid w:val="00E00277"/>
    <w:rsid w:val="00E61467"/>
    <w:rsid w:val="00EF5460"/>
    <w:rsid w:val="00FF1B7D"/>
    <w:rsid w:val="0172502E"/>
    <w:rsid w:val="01AC75F0"/>
    <w:rsid w:val="01F77A58"/>
    <w:rsid w:val="02C1531D"/>
    <w:rsid w:val="035B005C"/>
    <w:rsid w:val="04A66014"/>
    <w:rsid w:val="061834A6"/>
    <w:rsid w:val="08426019"/>
    <w:rsid w:val="0880564E"/>
    <w:rsid w:val="08B60D54"/>
    <w:rsid w:val="09101B4C"/>
    <w:rsid w:val="0A915FD0"/>
    <w:rsid w:val="10955ED5"/>
    <w:rsid w:val="117B6FDE"/>
    <w:rsid w:val="11DC6135"/>
    <w:rsid w:val="13E36F84"/>
    <w:rsid w:val="144933C4"/>
    <w:rsid w:val="196D545F"/>
    <w:rsid w:val="19F95E49"/>
    <w:rsid w:val="1A007A73"/>
    <w:rsid w:val="1D0734FD"/>
    <w:rsid w:val="1D6939D6"/>
    <w:rsid w:val="22BA7608"/>
    <w:rsid w:val="2537229E"/>
    <w:rsid w:val="260C1EDA"/>
    <w:rsid w:val="271D04C4"/>
    <w:rsid w:val="27BE4B37"/>
    <w:rsid w:val="2829733C"/>
    <w:rsid w:val="2834385F"/>
    <w:rsid w:val="29235B3A"/>
    <w:rsid w:val="299741EC"/>
    <w:rsid w:val="2B1E0CAF"/>
    <w:rsid w:val="2C22032B"/>
    <w:rsid w:val="2C2C7F00"/>
    <w:rsid w:val="2CE17C33"/>
    <w:rsid w:val="2D56251B"/>
    <w:rsid w:val="2EEB226D"/>
    <w:rsid w:val="30461BCF"/>
    <w:rsid w:val="325C381C"/>
    <w:rsid w:val="34687E1F"/>
    <w:rsid w:val="34900539"/>
    <w:rsid w:val="34993F26"/>
    <w:rsid w:val="38652526"/>
    <w:rsid w:val="39415F1A"/>
    <w:rsid w:val="396A657E"/>
    <w:rsid w:val="39AC56D7"/>
    <w:rsid w:val="39F32C5F"/>
    <w:rsid w:val="3AD44562"/>
    <w:rsid w:val="3B2C7D89"/>
    <w:rsid w:val="3BC211E2"/>
    <w:rsid w:val="3C457A93"/>
    <w:rsid w:val="3C65673D"/>
    <w:rsid w:val="3D3713C5"/>
    <w:rsid w:val="3D701107"/>
    <w:rsid w:val="3DA43295"/>
    <w:rsid w:val="3DEC2546"/>
    <w:rsid w:val="3E3C34CE"/>
    <w:rsid w:val="3F9C3A36"/>
    <w:rsid w:val="412D5350"/>
    <w:rsid w:val="468F34A9"/>
    <w:rsid w:val="469B213E"/>
    <w:rsid w:val="469D046D"/>
    <w:rsid w:val="46B07028"/>
    <w:rsid w:val="4792415F"/>
    <w:rsid w:val="47D9054F"/>
    <w:rsid w:val="48491DFA"/>
    <w:rsid w:val="488C35BA"/>
    <w:rsid w:val="48DB38E3"/>
    <w:rsid w:val="49087D6D"/>
    <w:rsid w:val="493A0BFD"/>
    <w:rsid w:val="493E6827"/>
    <w:rsid w:val="49B41F08"/>
    <w:rsid w:val="4B081CD4"/>
    <w:rsid w:val="4B19788F"/>
    <w:rsid w:val="4BD9235C"/>
    <w:rsid w:val="4C1A378F"/>
    <w:rsid w:val="4C757EDF"/>
    <w:rsid w:val="4D6E4D26"/>
    <w:rsid w:val="4DCC53A4"/>
    <w:rsid w:val="4DE02F83"/>
    <w:rsid w:val="4E0337AD"/>
    <w:rsid w:val="4E791BD4"/>
    <w:rsid w:val="4F5C0F06"/>
    <w:rsid w:val="4F896480"/>
    <w:rsid w:val="502E6976"/>
    <w:rsid w:val="51C60552"/>
    <w:rsid w:val="5463135D"/>
    <w:rsid w:val="54837309"/>
    <w:rsid w:val="57B1418D"/>
    <w:rsid w:val="589F66DB"/>
    <w:rsid w:val="5D852344"/>
    <w:rsid w:val="5E271314"/>
    <w:rsid w:val="5FF90DC7"/>
    <w:rsid w:val="61135EB8"/>
    <w:rsid w:val="61D5316E"/>
    <w:rsid w:val="62234644"/>
    <w:rsid w:val="62AC6F4D"/>
    <w:rsid w:val="6620653A"/>
    <w:rsid w:val="670B110D"/>
    <w:rsid w:val="694C025D"/>
    <w:rsid w:val="6A214919"/>
    <w:rsid w:val="6A7C062B"/>
    <w:rsid w:val="6C92622C"/>
    <w:rsid w:val="6EEB5D7F"/>
    <w:rsid w:val="721750DD"/>
    <w:rsid w:val="722A4E10"/>
    <w:rsid w:val="72DE048D"/>
    <w:rsid w:val="73661CF0"/>
    <w:rsid w:val="74D30849"/>
    <w:rsid w:val="75F00088"/>
    <w:rsid w:val="774D1F41"/>
    <w:rsid w:val="79101B73"/>
    <w:rsid w:val="7D8447FB"/>
    <w:rsid w:val="7FC468A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autoRedefine/>
    <w:qFormat/>
    <w:uiPriority w:val="99"/>
    <w:pPr>
      <w:spacing w:beforeAutospacing="1" w:afterAutospacing="1"/>
      <w:jc w:val="left"/>
      <w:outlineLvl w:val="1"/>
    </w:pPr>
    <w:rPr>
      <w:rFonts w:ascii="宋体" w:hAnsi="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autoRedefine/>
    <w:qFormat/>
    <w:uiPriority w:val="99"/>
    <w:pPr>
      <w:spacing w:beforeAutospacing="1" w:afterAutospacing="1"/>
      <w:jc w:val="left"/>
    </w:pPr>
    <w:rPr>
      <w:kern w:val="0"/>
      <w:sz w:val="24"/>
    </w:rPr>
  </w:style>
  <w:style w:type="table" w:styleId="8">
    <w:name w:val="Table Grid"/>
    <w:basedOn w:val="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autoRedefine/>
    <w:qFormat/>
    <w:uiPriority w:val="99"/>
    <w:rPr>
      <w:rFonts w:cs="Times New Roman"/>
      <w:i/>
    </w:rPr>
  </w:style>
  <w:style w:type="character" w:customStyle="1" w:styleId="11">
    <w:name w:val="标题 2 Char"/>
    <w:basedOn w:val="9"/>
    <w:link w:val="2"/>
    <w:autoRedefine/>
    <w:semiHidden/>
    <w:qFormat/>
    <w:uiPriority w:val="9"/>
    <w:rPr>
      <w:rFonts w:ascii="Cambria" w:hAnsi="Cambria" w:eastAsia="宋体" w:cs="Times New Roman"/>
      <w:b/>
      <w:bCs/>
      <w:sz w:val="32"/>
      <w:szCs w:val="32"/>
    </w:rPr>
  </w:style>
  <w:style w:type="character" w:customStyle="1" w:styleId="12">
    <w:name w:val="页眉 Char"/>
    <w:basedOn w:val="9"/>
    <w:link w:val="4"/>
    <w:autoRedefine/>
    <w:semiHidden/>
    <w:qFormat/>
    <w:uiPriority w:val="99"/>
    <w:rPr>
      <w:rFonts w:ascii="Calibri" w:hAnsi="Calibri"/>
      <w:kern w:val="2"/>
      <w:sz w:val="18"/>
      <w:szCs w:val="18"/>
    </w:rPr>
  </w:style>
  <w:style w:type="character" w:customStyle="1" w:styleId="13">
    <w:name w:val="页脚 Char"/>
    <w:basedOn w:val="9"/>
    <w:link w:val="3"/>
    <w:autoRedefine/>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736</Words>
  <Characters>831</Characters>
  <Lines>6</Lines>
  <Paragraphs>1</Paragraphs>
  <TotalTime>1452</TotalTime>
  <ScaleCrop>false</ScaleCrop>
  <LinksUpToDate>false</LinksUpToDate>
  <CharactersWithSpaces>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2023-03-16T07:38:00Z</dcterms:created>
  <dc:creator>有无</dc:creator>
  <cp:lastModifiedBy>丹丹</cp:lastModifiedBy>
  <cp:lastPrinted>2024-04-07T02:16:00Z</cp:lastPrinted>
  <dcterms:modified xsi:type="dcterms:W3CDTF">2026-06-18T07:32:09Z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CA70CF1B0F974BFD9E3B36CF73A2D053_13</vt:lpwstr>
  </property>
  <property fmtid="{D5CDD505-2E9C-101B-9397-08002B2CF9AE}" pid="4" name="KSOTemplateDocerSaveRecord">
    <vt:lpwstr>eyJoZGlkIjoiYTk3MzJiOTdlM2ZhOTEzMmY0YTk0ZGE0NDA3MWU3YWEiLCJ1c2VySWQiOiIzNTIyODA2ODcifQ==</vt:lpwstr>
  </property>
</Properties>
</file>