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A3233D">
      <w:pPr>
        <w:spacing w:before="0" w:after="120"/>
      </w:pPr>
    </w:p>
    <w:p w14:paraId="0F2AA34A">
      <w:pPr>
        <w:spacing w:before="0" w:after="120"/>
      </w:pPr>
    </w:p>
    <w:p w14:paraId="4E2A280C">
      <w:pPr>
        <w:spacing w:before="0" w:after="120"/>
      </w:pPr>
    </w:p>
    <w:p w14:paraId="08C80B81">
      <w:pPr>
        <w:spacing w:before="0" w:after="120"/>
      </w:pPr>
    </w:p>
    <w:p w14:paraId="6508278C">
      <w:pPr>
        <w:spacing w:before="0" w:after="120"/>
      </w:pPr>
    </w:p>
    <w:p w14:paraId="3C807CD2">
      <w:pPr>
        <w:spacing w:before="0" w:after="200"/>
        <w:ind w:firstLine="880"/>
        <w:jc w:val="center"/>
      </w:pPr>
      <w:r>
        <w:rPr>
          <w:rFonts w:ascii="Times New Roman" w:hAnsi="Times New Roman" w:eastAsia="黑体"/>
          <w:b/>
          <w:sz w:val="44"/>
        </w:rPr>
        <w:t>闽侯县居家养老上门服务规范</w:t>
      </w:r>
    </w:p>
    <w:p w14:paraId="3A65243D">
      <w:pPr>
        <w:spacing w:before="0" w:after="200"/>
        <w:ind w:firstLine="880"/>
        <w:jc w:val="center"/>
      </w:pPr>
      <w:r>
        <w:rPr>
          <w:rFonts w:ascii="Times New Roman" w:hAnsi="Times New Roman" w:eastAsia="黑体"/>
          <w:b/>
          <w:sz w:val="44"/>
        </w:rPr>
        <w:t>及服务质量评价标准</w:t>
      </w:r>
    </w:p>
    <w:p w14:paraId="76FD211B">
      <w:pPr>
        <w:spacing w:before="0" w:after="600"/>
        <w:ind w:firstLine="640"/>
        <w:jc w:val="center"/>
      </w:pPr>
      <w:r>
        <w:rPr>
          <w:rFonts w:ascii="Times New Roman" w:hAnsi="Times New Roman" w:eastAsia="黑体"/>
          <w:b/>
          <w:sz w:val="32"/>
        </w:rPr>
        <w:t>（试行）</w:t>
      </w:r>
    </w:p>
    <w:p w14:paraId="6820BD9D">
      <w:pPr>
        <w:spacing w:before="0" w:after="120"/>
      </w:pPr>
    </w:p>
    <w:p w14:paraId="063B6830">
      <w:pPr>
        <w:spacing w:before="0" w:after="120"/>
      </w:pPr>
    </w:p>
    <w:p w14:paraId="77EDE4C4">
      <w:pPr>
        <w:spacing w:before="0" w:after="120"/>
      </w:pPr>
    </w:p>
    <w:p w14:paraId="4000FC16">
      <w:pPr>
        <w:spacing w:before="0" w:after="120"/>
      </w:pPr>
    </w:p>
    <w:p w14:paraId="2CDE9C03">
      <w:pPr>
        <w:spacing w:before="0" w:after="120"/>
      </w:pPr>
    </w:p>
    <w:p w14:paraId="0B657BD8">
      <w:pPr>
        <w:spacing w:before="0" w:after="120"/>
      </w:pPr>
    </w:p>
    <w:p w14:paraId="6B048C1D">
      <w:pPr>
        <w:spacing w:before="0" w:after="120"/>
        <w:ind w:firstLine="480"/>
        <w:jc w:val="center"/>
        <w:rPr>
          <w:rFonts w:hint="eastAsia" w:ascii="仿宋_GB2312" w:hAnsi="仿宋_GB2312" w:eastAsia="仿宋_GB2312" w:cs="仿宋_GB2312"/>
          <w:b w:val="0"/>
          <w:sz w:val="32"/>
          <w:szCs w:val="32"/>
        </w:rPr>
      </w:pPr>
      <w:r>
        <w:rPr>
          <w:rFonts w:hint="eastAsia" w:ascii="仿宋_GB2312" w:hAnsi="仿宋_GB2312" w:eastAsia="仿宋_GB2312" w:cs="仿宋_GB2312"/>
          <w:b w:val="0"/>
          <w:sz w:val="32"/>
          <w:szCs w:val="32"/>
        </w:rPr>
        <w:t>依据《居家养老上门服务基本规范》</w:t>
      </w:r>
    </w:p>
    <w:p w14:paraId="2A610FA5">
      <w:pPr>
        <w:spacing w:before="0" w:after="120"/>
        <w:ind w:firstLine="480"/>
        <w:jc w:val="center"/>
        <w:rPr>
          <w:rFonts w:hint="eastAsia" w:ascii="仿宋_GB2312" w:hAnsi="仿宋_GB2312" w:eastAsia="仿宋_GB2312" w:cs="仿宋_GB2312"/>
          <w:sz w:val="32"/>
          <w:szCs w:val="32"/>
        </w:rPr>
      </w:pPr>
      <w:bookmarkStart w:id="0" w:name="_GoBack"/>
      <w:bookmarkEnd w:id="0"/>
      <w:r>
        <w:rPr>
          <w:rFonts w:hint="eastAsia" w:ascii="仿宋_GB2312" w:hAnsi="仿宋_GB2312" w:eastAsia="仿宋_GB2312" w:cs="仿宋_GB2312"/>
          <w:b w:val="0"/>
          <w:sz w:val="32"/>
          <w:szCs w:val="32"/>
        </w:rPr>
        <w:t>（GB/T 43153—2023）等国家标准编制</w:t>
      </w:r>
    </w:p>
    <w:p w14:paraId="3F9C24CD">
      <w:pPr>
        <w:spacing w:before="0" w:after="120"/>
        <w:ind w:firstLine="560"/>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sz w:val="32"/>
          <w:szCs w:val="32"/>
          <w:lang w:val="en-US" w:eastAsia="zh-CN"/>
        </w:rPr>
        <w:t>闽侯县民政局</w:t>
      </w:r>
    </w:p>
    <w:p w14:paraId="008176E6">
      <w:pPr>
        <w:jc w:val="center"/>
      </w:pPr>
      <w:r>
        <w:rPr>
          <w:rFonts w:hint="eastAsia" w:ascii="仿宋_GB2312" w:hAnsi="仿宋_GB2312" w:eastAsia="仿宋_GB2312" w:cs="仿宋_GB2312"/>
          <w:b w:val="0"/>
          <w:sz w:val="32"/>
          <w:szCs w:val="32"/>
          <w:lang w:val="en-US" w:eastAsia="zh-CN"/>
        </w:rPr>
        <w:t>2026年8月</w:t>
      </w:r>
      <w:r>
        <w:br w:type="page"/>
      </w:r>
    </w:p>
    <w:p w14:paraId="34418CC4">
      <w:pPr>
        <w:spacing w:before="240" w:after="240"/>
        <w:jc w:val="center"/>
      </w:pPr>
      <w:r>
        <w:rPr>
          <w:rFonts w:ascii="Times New Roman" w:hAnsi="Times New Roman" w:eastAsia="黑体"/>
          <w:b/>
          <w:sz w:val="32"/>
        </w:rPr>
        <w:t>前  言</w:t>
      </w:r>
    </w:p>
    <w:p w14:paraId="7968F2B6">
      <w:pPr>
        <w:spacing w:before="0" w:after="120"/>
        <w:ind w:firstLine="480"/>
        <w:rPr>
          <w:rFonts w:hint="eastAsia" w:ascii="仿宋_GB2312" w:hAnsi="仿宋_GB2312" w:eastAsia="仿宋_GB2312" w:cs="仿宋_GB2312"/>
        </w:rPr>
      </w:pPr>
      <w:r>
        <w:rPr>
          <w:rFonts w:hint="eastAsia" w:ascii="仿宋_GB2312" w:hAnsi="仿宋_GB2312" w:eastAsia="仿宋_GB2312" w:cs="仿宋_GB2312"/>
          <w:b w:val="0"/>
          <w:sz w:val="24"/>
        </w:rPr>
        <w:t>为深入贯彻落实《居家养老上门服务基本规范》（GB/T 43153—2023）、《养老机构服务安全基本规范》（GB 38600—2019）等国家标准和省、市关于居家和社区养老服务工作的部署要求，进一步规范闽侯县居家养老上门服务行为，提升养老家政服务质量，保障老年人合法权益，依托“八闽首邑康养”智慧养老服务平台，结合本县实际，制定本规范及评价标准。</w:t>
      </w:r>
    </w:p>
    <w:p w14:paraId="1C5AD2F2">
      <w:pPr>
        <w:spacing w:before="0" w:after="120"/>
        <w:ind w:firstLine="480"/>
        <w:rPr>
          <w:rFonts w:hint="eastAsia" w:ascii="仿宋_GB2312" w:hAnsi="仿宋_GB2312" w:eastAsia="仿宋_GB2312" w:cs="仿宋_GB2312"/>
        </w:rPr>
      </w:pPr>
      <w:r>
        <w:rPr>
          <w:rFonts w:hint="eastAsia" w:ascii="仿宋_GB2312" w:hAnsi="仿宋_GB2312" w:eastAsia="仿宋_GB2312" w:cs="仿宋_GB2312"/>
          <w:b w:val="0"/>
          <w:sz w:val="24"/>
        </w:rPr>
        <w:t>本文件分为两个部分：第一部分为服务规范，明确服务流程与质量要求；第二部分为服务质量评价标准，明确评价方式、指标体系与结果应用。</w:t>
      </w:r>
    </w:p>
    <w:p w14:paraId="2537918C">
      <w:r>
        <w:br w:type="page"/>
      </w:r>
    </w:p>
    <w:p w14:paraId="4036BA6A">
      <w:pPr>
        <w:spacing w:before="240" w:after="240"/>
        <w:jc w:val="center"/>
      </w:pPr>
      <w:r>
        <w:rPr>
          <w:rFonts w:ascii="Times New Roman" w:hAnsi="Times New Roman" w:eastAsia="黑体"/>
          <w:b/>
          <w:sz w:val="32"/>
        </w:rPr>
        <w:t>第一部分  服务规范</w:t>
      </w:r>
    </w:p>
    <w:p w14:paraId="30AFA8F1">
      <w:pPr>
        <w:spacing w:before="200" w:after="120"/>
      </w:pPr>
      <w:r>
        <w:rPr>
          <w:rFonts w:ascii="Times New Roman" w:hAnsi="Times New Roman" w:eastAsia="黑体"/>
          <w:b/>
          <w:sz w:val="28"/>
        </w:rPr>
        <w:t>1  范围</w:t>
      </w:r>
    </w:p>
    <w:p w14:paraId="12750486">
      <w:pPr>
        <w:spacing w:before="0" w:after="120"/>
        <w:ind w:firstLine="480"/>
      </w:pPr>
      <w:r>
        <w:rPr>
          <w:rFonts w:ascii="Times New Roman" w:hAnsi="Times New Roman" w:eastAsia="仿宋"/>
          <w:b w:val="0"/>
          <w:sz w:val="24"/>
        </w:rPr>
        <w:t>本规范规定了闽侯县依托“八闽首邑康养”平台开展的居家养老上门服务的总体要求、服务机构要求、助老员要求、平台管理要求、服务流程、服务内容与质量要求、服务安全与应急管理、档案与信息管理以及投诉处理与回访等要求。</w:t>
      </w:r>
    </w:p>
    <w:p w14:paraId="0E4D0F7C">
      <w:pPr>
        <w:spacing w:before="0" w:after="120"/>
        <w:ind w:firstLine="480"/>
      </w:pPr>
      <w:r>
        <w:rPr>
          <w:rFonts w:ascii="Times New Roman" w:hAnsi="Times New Roman" w:eastAsia="仿宋"/>
          <w:b w:val="0"/>
          <w:sz w:val="24"/>
        </w:rPr>
        <w:t>本规范适用于闽侯县行政区域内承接政府购买服务及市场化服务的居家养老上门服务机构（以下简称“服务商”）及其助老员开展上门服务活动，以及平台运营方对服务过程的数字化管理。</w:t>
      </w:r>
    </w:p>
    <w:p w14:paraId="194F724B">
      <w:pPr>
        <w:spacing w:before="200" w:after="120"/>
      </w:pPr>
      <w:r>
        <w:rPr>
          <w:rFonts w:ascii="Times New Roman" w:hAnsi="Times New Roman" w:eastAsia="黑体"/>
          <w:b/>
          <w:sz w:val="28"/>
        </w:rPr>
        <w:t>2  规范性引用文件</w:t>
      </w:r>
    </w:p>
    <w:p w14:paraId="1AA140F2">
      <w:pPr>
        <w:spacing w:before="0" w:after="120"/>
        <w:ind w:firstLine="480"/>
      </w:pPr>
      <w:r>
        <w:rPr>
          <w:rFonts w:ascii="Times New Roman" w:hAnsi="Times New Roman" w:eastAsia="仿宋"/>
          <w:b w:val="0"/>
          <w:sz w:val="24"/>
        </w:rPr>
        <w:t>下列文件中的内容通过文中的规范性引用而构成本文件必不可少的条款。凡是注日期的引用文件，仅该日期对应的版本适用于本文件；凡是不注日期的引用文件，其最新版本（包括所有的修改单）适用于本文件。</w:t>
      </w:r>
    </w:p>
    <w:p w14:paraId="71355ECA">
      <w:pPr>
        <w:spacing w:before="0" w:after="120"/>
      </w:pPr>
      <w:r>
        <w:rPr>
          <w:rFonts w:ascii="Times New Roman" w:hAnsi="Times New Roman" w:eastAsia="仿宋"/>
          <w:b w:val="0"/>
          <w:sz w:val="24"/>
        </w:rPr>
        <w:t>GB/T 43153—2023  居家养老上门服务基本规范</w:t>
      </w:r>
    </w:p>
    <w:p w14:paraId="61D6161B">
      <w:pPr>
        <w:spacing w:before="0" w:after="120"/>
      </w:pPr>
      <w:r>
        <w:rPr>
          <w:rFonts w:ascii="Times New Roman" w:hAnsi="Times New Roman" w:eastAsia="仿宋"/>
          <w:b w:val="0"/>
          <w:sz w:val="24"/>
        </w:rPr>
        <w:t>GB 38600—2019  养老机构服务安全基本规范</w:t>
      </w:r>
    </w:p>
    <w:p w14:paraId="1FDC7B7C">
      <w:pPr>
        <w:spacing w:before="0" w:after="120"/>
      </w:pPr>
      <w:r>
        <w:rPr>
          <w:rFonts w:ascii="Times New Roman" w:hAnsi="Times New Roman" w:eastAsia="仿宋"/>
          <w:b w:val="0"/>
          <w:sz w:val="24"/>
        </w:rPr>
        <w:t>GB/T 42195—2022  老年人能力评估规范</w:t>
      </w:r>
    </w:p>
    <w:p w14:paraId="58E396F4">
      <w:pPr>
        <w:spacing w:before="0" w:after="120"/>
      </w:pPr>
      <w:r>
        <w:rPr>
          <w:rFonts w:ascii="Times New Roman" w:hAnsi="Times New Roman" w:eastAsia="仿宋"/>
          <w:b w:val="0"/>
          <w:sz w:val="24"/>
        </w:rPr>
        <w:t>GB/T 35796—2017  养老机构服务质量基本规范</w:t>
      </w:r>
    </w:p>
    <w:p w14:paraId="5F4E3CB0">
      <w:pPr>
        <w:spacing w:before="0" w:after="120"/>
      </w:pPr>
      <w:r>
        <w:rPr>
          <w:rFonts w:ascii="Times New Roman" w:hAnsi="Times New Roman" w:eastAsia="仿宋"/>
          <w:b w:val="0"/>
          <w:sz w:val="24"/>
        </w:rPr>
        <w:t>MZ/T 171—2021  养老机构生活照料服务规范</w:t>
      </w:r>
    </w:p>
    <w:p w14:paraId="5E333414">
      <w:pPr>
        <w:spacing w:before="0" w:after="120"/>
      </w:pPr>
      <w:r>
        <w:rPr>
          <w:rFonts w:ascii="Times New Roman" w:hAnsi="Times New Roman" w:eastAsia="仿宋"/>
          <w:b w:val="0"/>
          <w:sz w:val="24"/>
        </w:rPr>
        <w:t>《中华人民共和国老年人权益保障法》</w:t>
      </w:r>
    </w:p>
    <w:p w14:paraId="519BF268">
      <w:pPr>
        <w:spacing w:before="0" w:after="120"/>
      </w:pPr>
      <w:r>
        <w:rPr>
          <w:rFonts w:ascii="Times New Roman" w:hAnsi="Times New Roman" w:eastAsia="仿宋"/>
          <w:b w:val="0"/>
          <w:sz w:val="24"/>
        </w:rPr>
        <w:t>《中华人民共和国个人信息保护法》</w:t>
      </w:r>
    </w:p>
    <w:p w14:paraId="0AD17925">
      <w:pPr>
        <w:spacing w:before="200" w:after="120"/>
      </w:pPr>
      <w:r>
        <w:rPr>
          <w:rFonts w:ascii="Times New Roman" w:hAnsi="Times New Roman" w:eastAsia="黑体"/>
          <w:b/>
          <w:sz w:val="28"/>
        </w:rPr>
        <w:t>3  术语和定义</w:t>
      </w:r>
    </w:p>
    <w:p w14:paraId="36568EA4">
      <w:pPr>
        <w:spacing w:before="120" w:after="80"/>
      </w:pPr>
      <w:r>
        <w:rPr>
          <w:rFonts w:ascii="Times New Roman" w:hAnsi="Times New Roman" w:eastAsia="黑体"/>
          <w:b/>
          <w:sz w:val="24"/>
        </w:rPr>
        <w:t>3.1  居家养老上门服务</w:t>
      </w:r>
    </w:p>
    <w:p w14:paraId="5F11FD0E">
      <w:pPr>
        <w:spacing w:before="0" w:after="120"/>
        <w:ind w:firstLine="480"/>
      </w:pPr>
      <w:r>
        <w:rPr>
          <w:rFonts w:ascii="Times New Roman" w:hAnsi="Times New Roman" w:eastAsia="仿宋"/>
          <w:b w:val="0"/>
          <w:sz w:val="24"/>
        </w:rPr>
        <w:t>依托养老服务机构、家政企业等专业服务力量，为居住在家中的老年人提供的助洁、助浴、助行、助医、助餐（配送）、康复护理、精神慰藉等各类上门服务的总称。</w:t>
      </w:r>
    </w:p>
    <w:p w14:paraId="116E9FBA">
      <w:pPr>
        <w:spacing w:before="120" w:after="80"/>
      </w:pPr>
      <w:r>
        <w:rPr>
          <w:rFonts w:ascii="Times New Roman" w:hAnsi="Times New Roman" w:eastAsia="黑体"/>
          <w:b/>
          <w:sz w:val="24"/>
        </w:rPr>
        <w:t>3.2  助老员</w:t>
      </w:r>
    </w:p>
    <w:p w14:paraId="514B4F93">
      <w:pPr>
        <w:spacing w:before="0" w:after="120"/>
        <w:ind w:firstLine="480"/>
      </w:pPr>
      <w:r>
        <w:rPr>
          <w:rFonts w:ascii="Times New Roman" w:hAnsi="Times New Roman" w:eastAsia="仿宋"/>
          <w:b w:val="0"/>
          <w:sz w:val="24"/>
        </w:rPr>
        <w:t>经平台注册备案，具备相应服务技能，直接为老年人提供上门服务的人员。</w:t>
      </w:r>
    </w:p>
    <w:p w14:paraId="3ADC1AAD">
      <w:pPr>
        <w:spacing w:before="120" w:after="80"/>
      </w:pPr>
      <w:r>
        <w:rPr>
          <w:rFonts w:ascii="Times New Roman" w:hAnsi="Times New Roman" w:eastAsia="黑体"/>
          <w:b/>
          <w:sz w:val="24"/>
        </w:rPr>
        <w:t>3.3  服务商</w:t>
      </w:r>
    </w:p>
    <w:p w14:paraId="0D11956B">
      <w:pPr>
        <w:spacing w:before="0" w:after="120"/>
        <w:ind w:firstLine="480"/>
      </w:pPr>
      <w:r>
        <w:rPr>
          <w:rFonts w:ascii="Times New Roman" w:hAnsi="Times New Roman" w:eastAsia="仿宋"/>
          <w:b w:val="0"/>
          <w:sz w:val="24"/>
        </w:rPr>
        <w:t>在平台注册、经审核准入，承接本县居家养老上门服务并组织助老员实施服务的机构，含机构负责人（站长）、后台管理人员。</w:t>
      </w:r>
    </w:p>
    <w:p w14:paraId="6EA8E9E6">
      <w:pPr>
        <w:spacing w:before="120" w:after="80"/>
      </w:pPr>
      <w:r>
        <w:rPr>
          <w:rFonts w:ascii="Times New Roman" w:hAnsi="Times New Roman" w:eastAsia="黑体"/>
          <w:b/>
          <w:sz w:val="24"/>
        </w:rPr>
        <w:t>3.4  服务订单</w:t>
      </w:r>
    </w:p>
    <w:p w14:paraId="4CD6338E">
      <w:pPr>
        <w:spacing w:before="0" w:after="120"/>
        <w:ind w:firstLine="480"/>
      </w:pPr>
      <w:r>
        <w:rPr>
          <w:rFonts w:ascii="Times New Roman" w:hAnsi="Times New Roman" w:eastAsia="仿宋"/>
          <w:b w:val="0"/>
          <w:sz w:val="24"/>
        </w:rPr>
        <w:t>老年人（或其家属、代理人）通过平台预约形成，经服务商确认、助老员执行的服务任务记录，是服务结算、质量评价和监管核查的依据。</w:t>
      </w:r>
    </w:p>
    <w:p w14:paraId="0D65080D">
      <w:pPr>
        <w:spacing w:before="120" w:after="80"/>
      </w:pPr>
      <w:r>
        <w:rPr>
          <w:rFonts w:ascii="Times New Roman" w:hAnsi="Times New Roman" w:eastAsia="黑体"/>
          <w:b/>
          <w:sz w:val="24"/>
        </w:rPr>
        <w:t>3.5  电子服务档案</w:t>
      </w:r>
    </w:p>
    <w:p w14:paraId="4A8D849A">
      <w:pPr>
        <w:spacing w:before="0" w:after="120"/>
        <w:ind w:firstLine="480"/>
      </w:pPr>
      <w:r>
        <w:rPr>
          <w:rFonts w:ascii="Times New Roman" w:hAnsi="Times New Roman" w:eastAsia="仿宋"/>
          <w:b w:val="0"/>
          <w:sz w:val="24"/>
        </w:rPr>
        <w:t>由平台自动记录并留存的定位轨迹、现场影像、服务录音、时长记录、评价信息等过程数据的集合。</w:t>
      </w:r>
    </w:p>
    <w:p w14:paraId="11BEC341">
      <w:pPr>
        <w:spacing w:before="200" w:after="120"/>
      </w:pPr>
      <w:r>
        <w:rPr>
          <w:rFonts w:ascii="Times New Roman" w:hAnsi="Times New Roman" w:eastAsia="黑体"/>
          <w:b/>
          <w:sz w:val="28"/>
        </w:rPr>
        <w:t>4  基本要求</w:t>
      </w:r>
    </w:p>
    <w:p w14:paraId="7AC66B49">
      <w:pPr>
        <w:spacing w:before="120" w:after="80"/>
      </w:pPr>
      <w:r>
        <w:rPr>
          <w:rFonts w:ascii="Times New Roman" w:hAnsi="Times New Roman" w:eastAsia="黑体"/>
          <w:b/>
          <w:sz w:val="24"/>
        </w:rPr>
        <w:t>4.1  服务原则</w:t>
      </w:r>
    </w:p>
    <w:p w14:paraId="58D1A667">
      <w:pPr>
        <w:spacing w:before="0" w:after="120"/>
        <w:ind w:firstLine="480"/>
      </w:pPr>
      <w:r>
        <w:rPr>
          <w:rFonts w:ascii="Times New Roman" w:hAnsi="Times New Roman" w:eastAsia="仿宋"/>
          <w:b w:val="0"/>
          <w:sz w:val="24"/>
        </w:rPr>
        <w:t>a) 坚持以人为本、安全为先，尊重老年人意愿和生活习惯；</w:t>
      </w:r>
    </w:p>
    <w:p w14:paraId="4AF36279">
      <w:pPr>
        <w:spacing w:before="0" w:after="120"/>
        <w:ind w:firstLine="480"/>
      </w:pPr>
      <w:r>
        <w:rPr>
          <w:rFonts w:ascii="Times New Roman" w:hAnsi="Times New Roman" w:eastAsia="仿宋"/>
          <w:b w:val="0"/>
          <w:sz w:val="24"/>
        </w:rPr>
        <w:t>b) 坚持真实服务、全程留痕，杜绝虚假订单、刷单代拍等弄虚作假行为；</w:t>
      </w:r>
    </w:p>
    <w:p w14:paraId="66267588">
      <w:pPr>
        <w:spacing w:before="0" w:after="120"/>
        <w:ind w:firstLine="480"/>
      </w:pPr>
      <w:r>
        <w:rPr>
          <w:rFonts w:ascii="Times New Roman" w:hAnsi="Times New Roman" w:eastAsia="仿宋"/>
          <w:b w:val="0"/>
          <w:sz w:val="24"/>
        </w:rPr>
        <w:t>c) 坚持标准引领、数字赋能，服务全过程通过“八闽首邑康养”平台闭环管理；</w:t>
      </w:r>
    </w:p>
    <w:p w14:paraId="0D857D8F">
      <w:pPr>
        <w:spacing w:before="0" w:after="120"/>
        <w:ind w:firstLine="480"/>
      </w:pPr>
      <w:r>
        <w:rPr>
          <w:rFonts w:ascii="Times New Roman" w:hAnsi="Times New Roman" w:eastAsia="仿宋"/>
          <w:b w:val="0"/>
          <w:sz w:val="24"/>
        </w:rPr>
        <w:t>d) 坚持保护隐私，妥善保管老年人身份信息和服务信息。</w:t>
      </w:r>
    </w:p>
    <w:p w14:paraId="63695474">
      <w:pPr>
        <w:spacing w:before="120" w:after="80"/>
      </w:pPr>
      <w:r>
        <w:rPr>
          <w:rFonts w:ascii="Times New Roman" w:hAnsi="Times New Roman" w:eastAsia="黑体"/>
          <w:b/>
          <w:sz w:val="24"/>
        </w:rPr>
        <w:t>4.2  服务商要求</w:t>
      </w:r>
    </w:p>
    <w:p w14:paraId="7209B35F">
      <w:pPr>
        <w:spacing w:before="0" w:after="120"/>
        <w:ind w:firstLine="480"/>
      </w:pPr>
      <w:r>
        <w:rPr>
          <w:rFonts w:ascii="Times New Roman" w:hAnsi="Times New Roman" w:eastAsia="仿宋"/>
          <w:b w:val="0"/>
          <w:sz w:val="24"/>
        </w:rPr>
        <w:t>a) 依法登记注册，经营范围涵盖养老服务或家政服务相关内容，按规定投保相关责任保险；</w:t>
      </w:r>
    </w:p>
    <w:p w14:paraId="0EFF76B8">
      <w:pPr>
        <w:spacing w:before="0" w:after="120"/>
        <w:ind w:firstLine="480"/>
      </w:pPr>
      <w:r>
        <w:rPr>
          <w:rFonts w:ascii="Times New Roman" w:hAnsi="Times New Roman" w:eastAsia="仿宋"/>
          <w:b w:val="0"/>
          <w:sz w:val="24"/>
        </w:rPr>
        <w:t>b) 在平台完成机构入驻审核，配备站长和后台管理人员，负责预约确认、派单调度、异常处理和审核；</w:t>
      </w:r>
    </w:p>
    <w:p w14:paraId="7C5AF926">
      <w:pPr>
        <w:spacing w:before="0" w:after="120"/>
        <w:ind w:firstLine="480"/>
      </w:pPr>
      <w:r>
        <w:rPr>
          <w:rFonts w:ascii="Times New Roman" w:hAnsi="Times New Roman" w:eastAsia="仿宋"/>
          <w:b w:val="0"/>
          <w:sz w:val="24"/>
        </w:rPr>
        <w:t>c) 建立助老员招录、培训、考核制度，定期组织职业道德、服务技能、安全应急和平台操作培训；</w:t>
      </w:r>
    </w:p>
    <w:p w14:paraId="230DEBCD">
      <w:pPr>
        <w:spacing w:before="0" w:after="120"/>
        <w:ind w:firstLine="480"/>
      </w:pPr>
      <w:r>
        <w:rPr>
          <w:rFonts w:ascii="Times New Roman" w:hAnsi="Times New Roman" w:eastAsia="仿宋"/>
          <w:b w:val="0"/>
          <w:sz w:val="24"/>
        </w:rPr>
        <w:t>d) 对助老员真实性负责，不得虚报、冒领服务记录；对异常订单及时配合人工审核，说明情况并整改。</w:t>
      </w:r>
    </w:p>
    <w:p w14:paraId="63E9E411">
      <w:pPr>
        <w:spacing w:before="120" w:after="80"/>
      </w:pPr>
      <w:r>
        <w:rPr>
          <w:rFonts w:ascii="Times New Roman" w:hAnsi="Times New Roman" w:eastAsia="黑体"/>
          <w:b/>
          <w:sz w:val="24"/>
        </w:rPr>
        <w:t>4.3  助老员要求</w:t>
      </w:r>
    </w:p>
    <w:p w14:paraId="75187374">
      <w:pPr>
        <w:spacing w:before="0" w:after="120"/>
        <w:ind w:firstLine="480"/>
      </w:pPr>
      <w:r>
        <w:rPr>
          <w:rFonts w:ascii="Times New Roman" w:hAnsi="Times New Roman" w:eastAsia="仿宋"/>
          <w:b w:val="0"/>
          <w:sz w:val="24"/>
        </w:rPr>
        <w:t>a) 年满18周岁、身体健康，持有有效健康证明，无违法犯罪记录；</w:t>
      </w:r>
    </w:p>
    <w:p w14:paraId="27FE9852">
      <w:pPr>
        <w:spacing w:before="0" w:after="120"/>
        <w:ind w:firstLine="480"/>
      </w:pPr>
      <w:r>
        <w:rPr>
          <w:rFonts w:ascii="Times New Roman" w:hAnsi="Times New Roman" w:eastAsia="仿宋"/>
          <w:b w:val="0"/>
          <w:sz w:val="24"/>
        </w:rPr>
        <w:t>b) 统一着装、佩戴工牌（含平台可查验身份标识），服务前主动出示，态度热情、用语文明；</w:t>
      </w:r>
    </w:p>
    <w:p w14:paraId="44B6A00A">
      <w:pPr>
        <w:spacing w:before="0" w:after="120"/>
        <w:ind w:firstLine="480"/>
      </w:pPr>
      <w:r>
        <w:rPr>
          <w:rFonts w:ascii="Times New Roman" w:hAnsi="Times New Roman" w:eastAsia="仿宋"/>
          <w:b w:val="0"/>
          <w:sz w:val="24"/>
        </w:rPr>
        <w:t>c) 掌握所承担服务项目的操作规范，具备基本沟通能力和安全应急常识；</w:t>
      </w:r>
    </w:p>
    <w:p w14:paraId="0F028CA6">
      <w:pPr>
        <w:spacing w:before="0" w:after="120"/>
        <w:ind w:firstLine="480"/>
      </w:pPr>
      <w:r>
        <w:rPr>
          <w:rFonts w:ascii="Times New Roman" w:hAnsi="Times New Roman" w:eastAsia="仿宋"/>
          <w:b w:val="0"/>
          <w:sz w:val="24"/>
        </w:rPr>
        <w:t>d) 严格遵守平台操作规程：按时到岗、现场定位开始服务、现场拍摄影像、现场录音、上传材料后结束订单，不得代拍、补拍、事后补录。</w:t>
      </w:r>
    </w:p>
    <w:p w14:paraId="4E454521">
      <w:pPr>
        <w:spacing w:before="120" w:after="80"/>
      </w:pPr>
      <w:r>
        <w:rPr>
          <w:rFonts w:ascii="Times New Roman" w:hAnsi="Times New Roman" w:eastAsia="黑体"/>
          <w:b/>
          <w:sz w:val="24"/>
        </w:rPr>
        <w:t>4.4  平台要求</w:t>
      </w:r>
    </w:p>
    <w:p w14:paraId="01E6D136">
      <w:pPr>
        <w:spacing w:before="0" w:after="120"/>
        <w:ind w:firstLine="480"/>
      </w:pPr>
      <w:r>
        <w:rPr>
          <w:rFonts w:ascii="Times New Roman" w:hAnsi="Times New Roman" w:eastAsia="仿宋"/>
          <w:b w:val="0"/>
          <w:sz w:val="24"/>
        </w:rPr>
        <w:t>a) 平台应为老年人及其家属、服务商、助老员、政府监管部门提供相应权限的功能模块，实现预约、派单、服务、留痕、评价、审核全流程线上闭环；</w:t>
      </w:r>
    </w:p>
    <w:p w14:paraId="3FEE48DF">
      <w:pPr>
        <w:spacing w:before="0" w:after="120"/>
        <w:ind w:firstLine="480"/>
      </w:pPr>
      <w:r>
        <w:rPr>
          <w:rFonts w:ascii="Times New Roman" w:hAnsi="Times New Roman" w:eastAsia="仿宋"/>
          <w:b w:val="0"/>
          <w:sz w:val="24"/>
        </w:rPr>
        <w:t>b) 服务签到应自动获取定位信息，助老员位置与老人下单服务地址误差在200米以内方可开始服务；</w:t>
      </w:r>
    </w:p>
    <w:p w14:paraId="134D7D2B">
      <w:pPr>
        <w:spacing w:before="0" w:after="120"/>
        <w:ind w:firstLine="480"/>
      </w:pPr>
      <w:r>
        <w:rPr>
          <w:rFonts w:ascii="Times New Roman" w:hAnsi="Times New Roman" w:eastAsia="仿宋"/>
          <w:b w:val="0"/>
          <w:sz w:val="24"/>
        </w:rPr>
        <w:t>c) 平台所有现场照片仅支持现场拍摄，不支持相册上传，照片应自动叠加拍摄时间、地点经纬度水印；</w:t>
      </w:r>
    </w:p>
    <w:p w14:paraId="5E7294FD">
      <w:pPr>
        <w:spacing w:before="0" w:after="120"/>
        <w:ind w:firstLine="480"/>
      </w:pPr>
      <w:r>
        <w:rPr>
          <w:rFonts w:ascii="Times New Roman" w:hAnsi="Times New Roman" w:eastAsia="仿宋"/>
          <w:b w:val="0"/>
          <w:sz w:val="24"/>
        </w:rPr>
        <w:t>d) 平台应记录服务全过程轨迹，订单提交后自动比对轨迹偏移情况，最大偏移超过200米的订单自动转为异常状态并推送人工审核；</w:t>
      </w:r>
    </w:p>
    <w:p w14:paraId="6117309D">
      <w:pPr>
        <w:spacing w:before="0" w:after="120"/>
        <w:ind w:firstLine="480"/>
      </w:pPr>
      <w:r>
        <w:rPr>
          <w:rFonts w:ascii="Times New Roman" w:hAnsi="Times New Roman" w:eastAsia="仿宋"/>
          <w:b w:val="0"/>
          <w:sz w:val="24"/>
        </w:rPr>
        <w:t>e) 平台应按服务项目设定最小服务时长阈值，实际服务时长低于阈值的订单无法完成提交；</w:t>
      </w:r>
    </w:p>
    <w:p w14:paraId="27B51A55">
      <w:pPr>
        <w:spacing w:before="0" w:after="120"/>
        <w:ind w:firstLine="480"/>
      </w:pPr>
      <w:r>
        <w:rPr>
          <w:rFonts w:ascii="Times New Roman" w:hAnsi="Times New Roman" w:eastAsia="仿宋"/>
          <w:b w:val="0"/>
          <w:sz w:val="24"/>
        </w:rPr>
        <w:t>f) 平台应落实《中华人民共和国个人信息保护法》要求，对老年人姓名、身份证号、住址等个人信息加密存储、权限最小化，录音录像资料留存期限不少于2年（合同或监管另有约定的从其约定）。</w:t>
      </w:r>
    </w:p>
    <w:p w14:paraId="2B7024CA">
      <w:pPr>
        <w:spacing w:before="200" w:after="120"/>
      </w:pPr>
      <w:r>
        <w:rPr>
          <w:rFonts w:ascii="Times New Roman" w:hAnsi="Times New Roman" w:eastAsia="黑体"/>
          <w:b/>
          <w:sz w:val="28"/>
        </w:rPr>
        <w:t>5  服务流程</w:t>
      </w:r>
    </w:p>
    <w:p w14:paraId="3A3902D7">
      <w:pPr>
        <w:spacing w:before="120" w:after="80"/>
      </w:pPr>
      <w:r>
        <w:rPr>
          <w:rFonts w:ascii="Times New Roman" w:hAnsi="Times New Roman" w:eastAsia="黑体"/>
          <w:b/>
          <w:sz w:val="24"/>
        </w:rPr>
        <w:t>5.1  服务预约</w:t>
      </w:r>
    </w:p>
    <w:p w14:paraId="4011B78E">
      <w:pPr>
        <w:spacing w:before="0" w:after="120"/>
        <w:ind w:firstLine="480"/>
      </w:pPr>
      <w:r>
        <w:rPr>
          <w:rFonts w:ascii="Times New Roman" w:hAnsi="Times New Roman" w:eastAsia="仿宋"/>
          <w:b w:val="0"/>
          <w:sz w:val="24"/>
        </w:rPr>
        <w:t>5.1.1  线上自助预约（适用会使用智能手机的老年人及其子女、亲属）</w:t>
      </w:r>
    </w:p>
    <w:p w14:paraId="2AB089F3">
      <w:pPr>
        <w:spacing w:before="0" w:after="120"/>
        <w:ind w:firstLine="480"/>
      </w:pPr>
      <w:r>
        <w:rPr>
          <w:rFonts w:ascii="Times New Roman" w:hAnsi="Times New Roman" w:eastAsia="仿宋"/>
          <w:b w:val="0"/>
          <w:sz w:val="24"/>
        </w:rPr>
        <w:t>a) 通过微信搜索小程序“八闽首邑康养”进入平台，注册用户并完成实名认证；</w:t>
      </w:r>
    </w:p>
    <w:p w14:paraId="7D746BEB">
      <w:pPr>
        <w:spacing w:before="0" w:after="120"/>
        <w:ind w:firstLine="480"/>
      </w:pPr>
      <w:r>
        <w:rPr>
          <w:rFonts w:ascii="Times New Roman" w:hAnsi="Times New Roman" w:eastAsia="仿宋"/>
          <w:b w:val="0"/>
          <w:sz w:val="24"/>
        </w:rPr>
        <w:t>b) 绑定老年人身份信息（姓名、身份证号、联系方式、详细住址等），一人一档；</w:t>
      </w:r>
    </w:p>
    <w:p w14:paraId="455E69CE">
      <w:pPr>
        <w:spacing w:before="0" w:after="120"/>
        <w:ind w:firstLine="480"/>
      </w:pPr>
      <w:r>
        <w:rPr>
          <w:rFonts w:ascii="Times New Roman" w:hAnsi="Times New Roman" w:eastAsia="仿宋"/>
          <w:b w:val="0"/>
          <w:sz w:val="24"/>
        </w:rPr>
        <w:t>c) 在服务列表中选择所需服务项目，选择可接单的服务商，预约适合的时间后提交订单。</w:t>
      </w:r>
    </w:p>
    <w:p w14:paraId="2CF39102">
      <w:pPr>
        <w:spacing w:before="0" w:after="120"/>
        <w:ind w:firstLine="480"/>
      </w:pPr>
      <w:r>
        <w:rPr>
          <w:rFonts w:ascii="Times New Roman" w:hAnsi="Times New Roman" w:eastAsia="仿宋"/>
          <w:b w:val="0"/>
          <w:sz w:val="24"/>
        </w:rPr>
        <w:t>5.1.2  电话预约及社区协助预约（适用无智能手机或不会操作智能手机的老年人）</w:t>
      </w:r>
    </w:p>
    <w:p w14:paraId="5E124368">
      <w:pPr>
        <w:spacing w:before="0" w:after="120"/>
        <w:ind w:firstLine="480"/>
      </w:pPr>
      <w:r>
        <w:rPr>
          <w:rFonts w:ascii="Times New Roman" w:hAnsi="Times New Roman" w:eastAsia="仿宋"/>
          <w:b w:val="0"/>
          <w:sz w:val="24"/>
        </w:rPr>
        <w:t>a) 老年人可拨打平台（服务商）服务电话预约，或由村（社区）工作人员、网格员协助收集老年人信息后代为预约；</w:t>
      </w:r>
    </w:p>
    <w:p w14:paraId="4BFF3994">
      <w:pPr>
        <w:spacing w:before="0" w:after="120"/>
        <w:ind w:firstLine="480"/>
      </w:pPr>
      <w:r>
        <w:rPr>
          <w:rFonts w:ascii="Times New Roman" w:hAnsi="Times New Roman" w:eastAsia="仿宋"/>
          <w:b w:val="0"/>
          <w:sz w:val="24"/>
        </w:rPr>
        <w:t>b) 电话预约时应收集并核对老人姓名、身份证号、详细住址及联系方式；</w:t>
      </w:r>
    </w:p>
    <w:p w14:paraId="3B0F84A1">
      <w:pPr>
        <w:spacing w:before="0" w:after="120"/>
        <w:ind w:firstLine="480"/>
      </w:pPr>
      <w:r>
        <w:rPr>
          <w:rFonts w:ascii="Times New Roman" w:hAnsi="Times New Roman" w:eastAsia="仿宋"/>
          <w:b w:val="0"/>
          <w:sz w:val="24"/>
        </w:rPr>
        <w:t>c) 由片区服务商系统后台录入老年人信息，建立服务档案；</w:t>
      </w:r>
    </w:p>
    <w:p w14:paraId="0C66982A">
      <w:pPr>
        <w:spacing w:before="0" w:after="120"/>
        <w:ind w:firstLine="480"/>
      </w:pPr>
      <w:r>
        <w:rPr>
          <w:rFonts w:ascii="Times New Roman" w:hAnsi="Times New Roman" w:eastAsia="仿宋"/>
          <w:b w:val="0"/>
          <w:sz w:val="24"/>
        </w:rPr>
        <w:t>d) 助老员上门后在平台后台代老年人下单，再按下述5.3流程开始服务。</w:t>
      </w:r>
    </w:p>
    <w:p w14:paraId="18640F85">
      <w:pPr>
        <w:spacing w:before="120" w:after="80"/>
      </w:pPr>
      <w:r>
        <w:rPr>
          <w:rFonts w:ascii="Times New Roman" w:hAnsi="Times New Roman" w:eastAsia="黑体"/>
          <w:b/>
          <w:sz w:val="24"/>
        </w:rPr>
        <w:t>5.2  接单确认与派单</w:t>
      </w:r>
    </w:p>
    <w:p w14:paraId="42168BB9">
      <w:pPr>
        <w:spacing w:before="0" w:after="120"/>
        <w:ind w:firstLine="480"/>
      </w:pPr>
      <w:r>
        <w:rPr>
          <w:rFonts w:ascii="Times New Roman" w:hAnsi="Times New Roman" w:eastAsia="仿宋"/>
          <w:b w:val="0"/>
          <w:sz w:val="24"/>
        </w:rPr>
        <w:t>a) 服务商站长在后台查看客户预约信息后，应在接单后1个工作日内（预约服务时间24小时前）电话沟通，再次确认服务项目、服务内容和上门时间；</w:t>
      </w:r>
    </w:p>
    <w:p w14:paraId="343132E1">
      <w:pPr>
        <w:spacing w:before="0" w:after="120"/>
        <w:ind w:firstLine="480"/>
      </w:pPr>
      <w:r>
        <w:rPr>
          <w:rFonts w:ascii="Times New Roman" w:hAnsi="Times New Roman" w:eastAsia="仿宋"/>
          <w:b w:val="0"/>
          <w:sz w:val="24"/>
        </w:rPr>
        <w:t>b) 确认无误后将订单分派给对应的助老员，明确服务时间、地址及注意事项；</w:t>
      </w:r>
    </w:p>
    <w:p w14:paraId="46F3CBCE">
      <w:pPr>
        <w:spacing w:before="0" w:after="120"/>
        <w:ind w:firstLine="480"/>
      </w:pPr>
      <w:r>
        <w:rPr>
          <w:rFonts w:ascii="Times New Roman" w:hAnsi="Times New Roman" w:eastAsia="仿宋"/>
          <w:b w:val="0"/>
          <w:sz w:val="24"/>
        </w:rPr>
        <w:t>c) 服务项目、时间、地址等要素发生变更的，应在平台同步修改并再次与老人确认。</w:t>
      </w:r>
    </w:p>
    <w:p w14:paraId="581AB424">
      <w:pPr>
        <w:spacing w:before="120" w:after="80"/>
      </w:pPr>
      <w:r>
        <w:rPr>
          <w:rFonts w:ascii="Times New Roman" w:hAnsi="Times New Roman" w:eastAsia="黑体"/>
          <w:b/>
          <w:sz w:val="24"/>
        </w:rPr>
        <w:t>5.3  上门服务流程</w:t>
      </w:r>
    </w:p>
    <w:p w14:paraId="49462855">
      <w:pPr>
        <w:spacing w:before="0" w:after="120"/>
        <w:ind w:firstLine="480"/>
      </w:pPr>
      <w:r>
        <w:rPr>
          <w:rFonts w:ascii="Times New Roman" w:hAnsi="Times New Roman" w:eastAsia="仿宋"/>
          <w:b w:val="0"/>
          <w:sz w:val="24"/>
        </w:rPr>
        <w:t>助老员上门服务应严格执行“六步工作法”：</w:t>
      </w:r>
    </w:p>
    <w:p w14:paraId="6A3B6B63">
      <w:pPr>
        <w:spacing w:before="0" w:after="120"/>
        <w:ind w:firstLine="480"/>
      </w:pPr>
      <w:r>
        <w:rPr>
          <w:rFonts w:ascii="Times New Roman" w:hAnsi="Times New Roman" w:eastAsia="仿宋"/>
          <w:b w:val="0"/>
          <w:sz w:val="24"/>
        </w:rPr>
        <w:t>第一步  开始服务：助老员到达老人住址后，在平台点击“开始服务”，系统自动定位；助老员位置与老人下单服务地址误差在200米以内方可正常开始服务。</w:t>
      </w:r>
    </w:p>
    <w:p w14:paraId="1F8200E4">
      <w:pPr>
        <w:spacing w:before="0" w:after="120"/>
        <w:ind w:firstLine="480"/>
      </w:pPr>
      <w:r>
        <w:rPr>
          <w:rFonts w:ascii="Times New Roman" w:hAnsi="Times New Roman" w:eastAsia="仿宋"/>
          <w:b w:val="0"/>
          <w:sz w:val="24"/>
        </w:rPr>
        <w:t>第二步  服务前拍照：现场拍摄服务前照片。至少包括：</w:t>
      </w:r>
    </w:p>
    <w:p w14:paraId="14CD466A">
      <w:pPr>
        <w:spacing w:before="0" w:after="120"/>
        <w:ind w:firstLine="480"/>
      </w:pPr>
      <w:r>
        <w:rPr>
          <w:rFonts w:ascii="Times New Roman" w:hAnsi="Times New Roman" w:eastAsia="仿宋"/>
          <w:b w:val="0"/>
          <w:sz w:val="24"/>
        </w:rPr>
        <w:t>（1）与老人的合照1张，用于证明老人真实在家接受服务，防止子女或其他人员冒用老人权益；</w:t>
      </w:r>
    </w:p>
    <w:p w14:paraId="4BB6AED8">
      <w:pPr>
        <w:spacing w:before="0" w:after="120"/>
      </w:pPr>
      <w:r>
        <w:rPr>
          <w:rFonts w:ascii="Times New Roman" w:hAnsi="Times New Roman" w:eastAsia="仿宋"/>
          <w:b w:val="0"/>
          <w:sz w:val="24"/>
        </w:rPr>
        <w:t>（2）服务前环境（物品）照片1张及以上，应能清晰反映服务前状况，并与服务后形成可辨识的对比，例如：油烟机、空调等电器清洗类服务应拍摄清洗前电器脏污状况；保洁服务应拍摄保洁前家中卫生情况；理发服务应拍摄理发前老人头发状况。</w:t>
      </w:r>
    </w:p>
    <w:p w14:paraId="1AF76051">
      <w:pPr>
        <w:spacing w:before="0" w:after="120"/>
        <w:ind w:firstLine="480"/>
      </w:pPr>
      <w:r>
        <w:rPr>
          <w:rFonts w:ascii="Times New Roman" w:hAnsi="Times New Roman" w:eastAsia="仿宋"/>
          <w:b w:val="0"/>
          <w:sz w:val="24"/>
        </w:rPr>
        <w:t>第三步  实施服务：按约定项目和操作规范实施服务，服务期间保持定位轨迹连续。</w:t>
      </w:r>
    </w:p>
    <w:p w14:paraId="646EC958">
      <w:pPr>
        <w:spacing w:before="0" w:after="120"/>
        <w:ind w:firstLine="480"/>
      </w:pPr>
      <w:r>
        <w:rPr>
          <w:rFonts w:ascii="Times New Roman" w:hAnsi="Times New Roman" w:eastAsia="仿宋"/>
          <w:b w:val="0"/>
          <w:sz w:val="24"/>
        </w:rPr>
        <w:t>第四步  满意度询问：服务完成后现场询问老人对本次服务是否满意，询问过程和老人回答过程须通过平台录音功能完整录制，录音应能辨识双方问答内容。</w:t>
      </w:r>
    </w:p>
    <w:p w14:paraId="5F421135">
      <w:pPr>
        <w:spacing w:before="0" w:after="120"/>
        <w:ind w:firstLine="480"/>
      </w:pPr>
      <w:r>
        <w:rPr>
          <w:rFonts w:ascii="Times New Roman" w:hAnsi="Times New Roman" w:eastAsia="仿宋"/>
          <w:b w:val="0"/>
          <w:sz w:val="24"/>
        </w:rPr>
        <w:t>第五步  服务后拍照：拍摄服务后照片1张及以上，应能直观体现服务效果，与服务前照片形成前后对比（如清洗后电器洁净状况、保洁后家中卫生状况、理发后老人形象等）。</w:t>
      </w:r>
    </w:p>
    <w:p w14:paraId="3480EE54">
      <w:pPr>
        <w:spacing w:before="0" w:after="120"/>
        <w:ind w:firstLine="480"/>
      </w:pPr>
      <w:r>
        <w:rPr>
          <w:rFonts w:ascii="Times New Roman" w:hAnsi="Times New Roman" w:eastAsia="仿宋"/>
          <w:b w:val="0"/>
          <w:sz w:val="24"/>
        </w:rPr>
        <w:t>第六步  结束订单：服务前照片、服务后照片、满意度和录音等所有材料在平台上传完成之后，方可点击结束订单。每个服务项目均设有最小服务时长，实际服务时长低于系统设定最小服务时长的（如1小时保洁服务不得低于60分钟、空调清洗服务不得低于30分钟），系统不予完成订单。</w:t>
      </w:r>
    </w:p>
    <w:p w14:paraId="223D5BFC">
      <w:pPr>
        <w:spacing w:before="120" w:after="80"/>
      </w:pPr>
      <w:r>
        <w:rPr>
          <w:rFonts w:ascii="Times New Roman" w:hAnsi="Times New Roman" w:eastAsia="黑体"/>
          <w:b/>
          <w:sz w:val="24"/>
        </w:rPr>
        <w:t>5.4  订单审核与异常处理</w:t>
      </w:r>
    </w:p>
    <w:p w14:paraId="6E8A3A0C">
      <w:pPr>
        <w:spacing w:before="0" w:after="120"/>
        <w:ind w:firstLine="480"/>
      </w:pPr>
      <w:r>
        <w:rPr>
          <w:rFonts w:ascii="Times New Roman" w:hAnsi="Times New Roman" w:eastAsia="仿宋"/>
          <w:b w:val="0"/>
          <w:sz w:val="24"/>
        </w:rPr>
        <w:t>a) 订单提交后，平台后台自动审核整个服务过程中助老员的轨迹偏移情况；最大偏移程度超过200米的，订单转为异常状态，推送人工审核；</w:t>
      </w:r>
    </w:p>
    <w:p w14:paraId="5624B6E3">
      <w:pPr>
        <w:spacing w:before="0" w:after="120"/>
        <w:ind w:firstLine="480"/>
      </w:pPr>
      <w:r>
        <w:rPr>
          <w:rFonts w:ascii="Times New Roman" w:hAnsi="Times New Roman" w:eastAsia="仿宋"/>
          <w:b w:val="0"/>
          <w:sz w:val="24"/>
        </w:rPr>
        <w:t>b) 人工审核应核查轨迹、影像、录音、时长等电子服务档案，必要时电话回访老人核实；核查属实的异常订单按规定处理，核查存在虚假服务、代拍照片、补录时长等情形的，按第7章及评价标准有关规定处理；</w:t>
      </w:r>
    </w:p>
    <w:p w14:paraId="68BB9711">
      <w:pPr>
        <w:spacing w:before="0" w:after="120"/>
        <w:ind w:firstLine="480"/>
      </w:pPr>
      <w:r>
        <w:rPr>
          <w:rFonts w:ascii="Times New Roman" w:hAnsi="Times New Roman" w:eastAsia="仿宋"/>
          <w:b w:val="0"/>
          <w:sz w:val="24"/>
        </w:rPr>
        <w:t>c) 服务商应配合审核并在3个工作日内反馈处理结果。</w:t>
      </w:r>
    </w:p>
    <w:p w14:paraId="0BAE280E">
      <w:pPr>
        <w:spacing w:before="120" w:after="80"/>
      </w:pPr>
      <w:r>
        <w:rPr>
          <w:rFonts w:ascii="Times New Roman" w:hAnsi="Times New Roman" w:eastAsia="黑体"/>
          <w:b/>
          <w:sz w:val="24"/>
        </w:rPr>
        <w:t>5.5  服务评价与回访</w:t>
      </w:r>
    </w:p>
    <w:p w14:paraId="4F7EFF62">
      <w:pPr>
        <w:spacing w:before="0" w:after="120"/>
        <w:ind w:firstLine="480"/>
      </w:pPr>
      <w:r>
        <w:rPr>
          <w:rFonts w:ascii="Times New Roman" w:hAnsi="Times New Roman" w:eastAsia="仿宋"/>
          <w:b w:val="0"/>
          <w:sz w:val="24"/>
        </w:rPr>
        <w:t>a) 老年人（或其家属）可在平台订单列表中找到对应订单，对助老员和服务商进行星级评价和图文评价；</w:t>
      </w:r>
    </w:p>
    <w:p w14:paraId="464AEA6B">
      <w:pPr>
        <w:spacing w:before="0" w:after="120"/>
        <w:ind w:firstLine="480"/>
      </w:pPr>
      <w:r>
        <w:rPr>
          <w:rFonts w:ascii="Times New Roman" w:hAnsi="Times New Roman" w:eastAsia="仿宋"/>
          <w:b w:val="0"/>
          <w:sz w:val="24"/>
        </w:rPr>
        <w:t>b) 平台应按不低于一定比例开展电话回访，核实服务真实性，收集意见建议。</w:t>
      </w:r>
    </w:p>
    <w:p w14:paraId="3FBCA0C3">
      <w:pPr>
        <w:spacing w:before="200" w:after="120"/>
      </w:pPr>
      <w:r>
        <w:rPr>
          <w:rFonts w:ascii="Times New Roman" w:hAnsi="Times New Roman" w:eastAsia="黑体"/>
          <w:b/>
          <w:sz w:val="28"/>
        </w:rPr>
        <w:t>6  服务内容与质量要求</w:t>
      </w:r>
    </w:p>
    <w:p w14:paraId="0BA27CA2">
      <w:pPr>
        <w:spacing w:before="120" w:after="80"/>
      </w:pPr>
      <w:r>
        <w:rPr>
          <w:rFonts w:ascii="Times New Roman" w:hAnsi="Times New Roman" w:eastAsia="黑体"/>
          <w:b/>
          <w:sz w:val="24"/>
        </w:rPr>
        <w:t>6.1  服务项目与最小服务时长</w:t>
      </w:r>
    </w:p>
    <w:p w14:paraId="322BE6A7">
      <w:pPr>
        <w:spacing w:before="0" w:after="120"/>
        <w:ind w:firstLine="480"/>
      </w:pPr>
      <w:r>
        <w:rPr>
          <w:rFonts w:ascii="Times New Roman" w:hAnsi="Times New Roman" w:eastAsia="仿宋"/>
          <w:b w:val="0"/>
          <w:sz w:val="24"/>
        </w:rPr>
        <w:t>平台按服务项目设定最小服务时长（见附录B），实际服务时长低于最小服务时长的订单无法提交完成。服务商和助老员不得为凑足时长虚假停留，也不得压缩服务内容。</w:t>
      </w:r>
    </w:p>
    <w:p w14:paraId="434BDE15">
      <w:pPr>
        <w:spacing w:before="120" w:after="80"/>
      </w:pPr>
      <w:r>
        <w:rPr>
          <w:rFonts w:ascii="Times New Roman" w:hAnsi="Times New Roman" w:eastAsia="黑体"/>
          <w:b/>
          <w:sz w:val="24"/>
        </w:rPr>
        <w:t>6.2  各类服务质量要求</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7"/>
        <w:gridCol w:w="2948"/>
        <w:gridCol w:w="4309"/>
      </w:tblGrid>
      <w:tr w14:paraId="0E843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7" w:type="dxa"/>
            <w:shd w:val="clear" w:color="auto" w:fill="D9E2F3"/>
          </w:tcPr>
          <w:p w14:paraId="5DF8836F">
            <w:pPr>
              <w:spacing w:before="40" w:after="40"/>
              <w:jc w:val="center"/>
            </w:pPr>
            <w:r>
              <w:rPr>
                <w:rFonts w:ascii="Times New Roman" w:hAnsi="Times New Roman" w:eastAsia="黑体"/>
                <w:b/>
                <w:sz w:val="21"/>
              </w:rPr>
              <w:t>服务类别</w:t>
            </w:r>
          </w:p>
        </w:tc>
        <w:tc>
          <w:tcPr>
            <w:tcW w:w="2948" w:type="dxa"/>
            <w:shd w:val="clear" w:color="auto" w:fill="D9E2F3"/>
          </w:tcPr>
          <w:p w14:paraId="6B1AAA7D">
            <w:pPr>
              <w:spacing w:before="40" w:after="40"/>
              <w:jc w:val="center"/>
            </w:pPr>
            <w:r>
              <w:rPr>
                <w:rFonts w:ascii="Times New Roman" w:hAnsi="Times New Roman" w:eastAsia="黑体"/>
                <w:b/>
                <w:sz w:val="21"/>
              </w:rPr>
              <w:t>主要服务内容</w:t>
            </w:r>
          </w:p>
        </w:tc>
        <w:tc>
          <w:tcPr>
            <w:tcW w:w="4309" w:type="dxa"/>
            <w:shd w:val="clear" w:color="auto" w:fill="D9E2F3"/>
          </w:tcPr>
          <w:p w14:paraId="138D515F">
            <w:pPr>
              <w:spacing w:before="40" w:after="40"/>
              <w:jc w:val="center"/>
            </w:pPr>
            <w:r>
              <w:rPr>
                <w:rFonts w:ascii="Times New Roman" w:hAnsi="Times New Roman" w:eastAsia="黑体"/>
                <w:b/>
                <w:sz w:val="21"/>
              </w:rPr>
              <w:t>质量要求</w:t>
            </w:r>
          </w:p>
        </w:tc>
      </w:tr>
      <w:tr w14:paraId="56C78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7" w:type="dxa"/>
          </w:tcPr>
          <w:p w14:paraId="65A677E2">
            <w:pPr>
              <w:spacing w:before="40" w:after="40"/>
              <w:jc w:val="center"/>
            </w:pPr>
            <w:r>
              <w:rPr>
                <w:rFonts w:ascii="Times New Roman" w:hAnsi="Times New Roman" w:eastAsia="仿宋"/>
                <w:b w:val="0"/>
                <w:sz w:val="21"/>
              </w:rPr>
              <w:t>居家保洁</w:t>
            </w:r>
          </w:p>
        </w:tc>
        <w:tc>
          <w:tcPr>
            <w:tcW w:w="2948" w:type="dxa"/>
          </w:tcPr>
          <w:p w14:paraId="430FCE2D">
            <w:pPr>
              <w:spacing w:before="40" w:after="40"/>
              <w:jc w:val="left"/>
            </w:pPr>
            <w:r>
              <w:rPr>
                <w:rFonts w:ascii="Times New Roman" w:hAnsi="Times New Roman" w:eastAsia="仿宋"/>
                <w:b w:val="0"/>
                <w:sz w:val="21"/>
              </w:rPr>
              <w:t>客厅、卧室、厨房、卫生间等区域清洁，物品整理</w:t>
            </w:r>
          </w:p>
        </w:tc>
        <w:tc>
          <w:tcPr>
            <w:tcW w:w="4309" w:type="dxa"/>
          </w:tcPr>
          <w:p w14:paraId="2430E94A">
            <w:pPr>
              <w:spacing w:before="40" w:after="40"/>
              <w:jc w:val="left"/>
            </w:pPr>
            <w:r>
              <w:rPr>
                <w:rFonts w:ascii="Times New Roman" w:hAnsi="Times New Roman" w:eastAsia="仿宋"/>
                <w:b w:val="0"/>
                <w:sz w:val="21"/>
              </w:rPr>
              <w:t>按约定范围清洁到位，无卫生死角；服务前后照片可对比；垃圾清理出场；不动老人贵重物品，贵重物品移动前须经老人同意</w:t>
            </w:r>
          </w:p>
        </w:tc>
      </w:tr>
      <w:tr w14:paraId="4E3AE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7" w:type="dxa"/>
          </w:tcPr>
          <w:p w14:paraId="0CBC6252">
            <w:pPr>
              <w:spacing w:before="40" w:after="40"/>
              <w:jc w:val="center"/>
            </w:pPr>
            <w:r>
              <w:rPr>
                <w:rFonts w:ascii="Times New Roman" w:hAnsi="Times New Roman" w:eastAsia="仿宋"/>
                <w:b w:val="0"/>
                <w:sz w:val="21"/>
              </w:rPr>
              <w:t>电器清洗</w:t>
            </w:r>
          </w:p>
        </w:tc>
        <w:tc>
          <w:tcPr>
            <w:tcW w:w="2948" w:type="dxa"/>
          </w:tcPr>
          <w:p w14:paraId="21EEB785">
            <w:pPr>
              <w:spacing w:before="40" w:after="40"/>
              <w:jc w:val="left"/>
            </w:pPr>
            <w:r>
              <w:rPr>
                <w:rFonts w:ascii="Times New Roman" w:hAnsi="Times New Roman" w:eastAsia="仿宋"/>
                <w:b w:val="0"/>
                <w:sz w:val="21"/>
              </w:rPr>
              <w:t>油烟机、空调、洗衣机等家电清洗</w:t>
            </w:r>
          </w:p>
        </w:tc>
        <w:tc>
          <w:tcPr>
            <w:tcW w:w="4309" w:type="dxa"/>
          </w:tcPr>
          <w:p w14:paraId="5E2C91F1">
            <w:pPr>
              <w:spacing w:before="40" w:after="40"/>
              <w:jc w:val="left"/>
            </w:pPr>
            <w:r>
              <w:rPr>
                <w:rFonts w:ascii="Times New Roman" w:hAnsi="Times New Roman" w:eastAsia="仿宋"/>
                <w:b w:val="0"/>
                <w:sz w:val="21"/>
              </w:rPr>
              <w:t>清洗前拍摄电器脏污状况；清洗后无油污、无异味，可正常使用；因操作不当造成损坏的照价赔偿</w:t>
            </w:r>
          </w:p>
        </w:tc>
      </w:tr>
      <w:tr w14:paraId="707EA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87" w:type="dxa"/>
          </w:tcPr>
          <w:p w14:paraId="5F50DBA1">
            <w:pPr>
              <w:spacing w:before="40" w:after="40"/>
              <w:jc w:val="center"/>
            </w:pPr>
            <w:r>
              <w:rPr>
                <w:rFonts w:ascii="Times New Roman" w:hAnsi="Times New Roman" w:eastAsia="仿宋"/>
                <w:b w:val="0"/>
                <w:sz w:val="21"/>
              </w:rPr>
              <w:t>助洁助浴</w:t>
            </w:r>
          </w:p>
        </w:tc>
        <w:tc>
          <w:tcPr>
            <w:tcW w:w="2948" w:type="dxa"/>
          </w:tcPr>
          <w:p w14:paraId="58883A8F">
            <w:pPr>
              <w:spacing w:before="40" w:after="40"/>
              <w:jc w:val="left"/>
            </w:pPr>
            <w:r>
              <w:rPr>
                <w:rFonts w:ascii="Times New Roman" w:hAnsi="Times New Roman" w:eastAsia="仿宋"/>
                <w:b w:val="0"/>
                <w:sz w:val="21"/>
              </w:rPr>
              <w:t>协助洗头、洗浴、修剪指甲等</w:t>
            </w:r>
          </w:p>
        </w:tc>
        <w:tc>
          <w:tcPr>
            <w:tcW w:w="4309" w:type="dxa"/>
          </w:tcPr>
          <w:p w14:paraId="20CE5AF9">
            <w:pPr>
              <w:spacing w:before="40" w:after="40"/>
              <w:jc w:val="left"/>
            </w:pPr>
            <w:r>
              <w:rPr>
                <w:rFonts w:ascii="Times New Roman" w:hAnsi="Times New Roman" w:eastAsia="仿宋"/>
                <w:b w:val="0"/>
                <w:sz w:val="21"/>
              </w:rPr>
              <w:t>全程有安全防护措施，注意防滑防烫；尊重老人隐私和意愿；水温、室温适宜</w:t>
            </w:r>
          </w:p>
        </w:tc>
      </w:tr>
      <w:tr w14:paraId="0CCF9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7" w:type="dxa"/>
          </w:tcPr>
          <w:p w14:paraId="38934152">
            <w:pPr>
              <w:spacing w:before="40" w:after="40"/>
              <w:jc w:val="center"/>
            </w:pPr>
            <w:r>
              <w:rPr>
                <w:rFonts w:ascii="Times New Roman" w:hAnsi="Times New Roman" w:eastAsia="仿宋"/>
                <w:b w:val="0"/>
                <w:sz w:val="21"/>
              </w:rPr>
              <w:t>理发服务</w:t>
            </w:r>
          </w:p>
        </w:tc>
        <w:tc>
          <w:tcPr>
            <w:tcW w:w="2948" w:type="dxa"/>
          </w:tcPr>
          <w:p w14:paraId="0823C5AB">
            <w:pPr>
              <w:spacing w:before="40" w:after="40"/>
              <w:jc w:val="left"/>
            </w:pPr>
            <w:r>
              <w:rPr>
                <w:rFonts w:ascii="Times New Roman" w:hAnsi="Times New Roman" w:eastAsia="仿宋"/>
                <w:b w:val="0"/>
                <w:sz w:val="21"/>
              </w:rPr>
              <w:t>老人理发、修面</w:t>
            </w:r>
          </w:p>
        </w:tc>
        <w:tc>
          <w:tcPr>
            <w:tcW w:w="4309" w:type="dxa"/>
          </w:tcPr>
          <w:p w14:paraId="2E6EE0BB">
            <w:pPr>
              <w:spacing w:before="40" w:after="40"/>
              <w:jc w:val="left"/>
            </w:pPr>
            <w:r>
              <w:rPr>
                <w:rFonts w:ascii="Times New Roman" w:hAnsi="Times New Roman" w:eastAsia="仿宋"/>
                <w:b w:val="0"/>
                <w:sz w:val="21"/>
              </w:rPr>
              <w:t>理发前拍摄老人头发状况；按老人要求发型修剪；工具一客一消毒</w:t>
            </w:r>
          </w:p>
        </w:tc>
      </w:tr>
      <w:tr w14:paraId="00B47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7" w:type="dxa"/>
          </w:tcPr>
          <w:p w14:paraId="49B4981D">
            <w:pPr>
              <w:spacing w:before="40" w:after="40"/>
              <w:jc w:val="center"/>
            </w:pPr>
            <w:r>
              <w:rPr>
                <w:rFonts w:ascii="Times New Roman" w:hAnsi="Times New Roman" w:eastAsia="仿宋"/>
                <w:b w:val="0"/>
                <w:sz w:val="21"/>
              </w:rPr>
              <w:t>助餐配送</w:t>
            </w:r>
          </w:p>
        </w:tc>
        <w:tc>
          <w:tcPr>
            <w:tcW w:w="2948" w:type="dxa"/>
          </w:tcPr>
          <w:p w14:paraId="352AB4B2">
            <w:pPr>
              <w:spacing w:before="40" w:after="40"/>
              <w:jc w:val="left"/>
            </w:pPr>
            <w:r>
              <w:rPr>
                <w:rFonts w:ascii="Times New Roman" w:hAnsi="Times New Roman" w:eastAsia="仿宋"/>
                <w:b w:val="0"/>
                <w:sz w:val="21"/>
              </w:rPr>
              <w:t>送餐、助餐服务</w:t>
            </w:r>
          </w:p>
        </w:tc>
        <w:tc>
          <w:tcPr>
            <w:tcW w:w="4309" w:type="dxa"/>
          </w:tcPr>
          <w:p w14:paraId="11FF0D47">
            <w:pPr>
              <w:spacing w:before="40" w:after="40"/>
              <w:jc w:val="left"/>
            </w:pPr>
            <w:r>
              <w:rPr>
                <w:rFonts w:ascii="Times New Roman" w:hAnsi="Times New Roman" w:eastAsia="仿宋"/>
                <w:b w:val="0"/>
                <w:sz w:val="21"/>
              </w:rPr>
              <w:t>饭菜温度、数量符合约定，按时送达；确认老人签收</w:t>
            </w:r>
          </w:p>
        </w:tc>
      </w:tr>
      <w:tr w14:paraId="609BF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7" w:type="dxa"/>
          </w:tcPr>
          <w:p w14:paraId="5984375A">
            <w:pPr>
              <w:spacing w:before="40" w:after="40"/>
              <w:jc w:val="center"/>
            </w:pPr>
            <w:r>
              <w:rPr>
                <w:rFonts w:ascii="Times New Roman" w:hAnsi="Times New Roman" w:eastAsia="仿宋"/>
                <w:b w:val="0"/>
                <w:sz w:val="21"/>
              </w:rPr>
              <w:t>陪诊助医</w:t>
            </w:r>
          </w:p>
        </w:tc>
        <w:tc>
          <w:tcPr>
            <w:tcW w:w="2948" w:type="dxa"/>
          </w:tcPr>
          <w:p w14:paraId="25592275">
            <w:pPr>
              <w:spacing w:before="40" w:after="40"/>
              <w:jc w:val="left"/>
            </w:pPr>
            <w:r>
              <w:rPr>
                <w:rFonts w:ascii="Times New Roman" w:hAnsi="Times New Roman" w:eastAsia="仿宋"/>
                <w:b w:val="0"/>
                <w:sz w:val="21"/>
              </w:rPr>
              <w:t>陪同就医、取药、代购（须登记）</w:t>
            </w:r>
          </w:p>
        </w:tc>
        <w:tc>
          <w:tcPr>
            <w:tcW w:w="4309" w:type="dxa"/>
          </w:tcPr>
          <w:p w14:paraId="430FFE65">
            <w:pPr>
              <w:spacing w:before="40" w:after="40"/>
              <w:jc w:val="left"/>
            </w:pPr>
            <w:r>
              <w:rPr>
                <w:rFonts w:ascii="Times New Roman" w:hAnsi="Times New Roman" w:eastAsia="仿宋"/>
                <w:b w:val="0"/>
                <w:sz w:val="21"/>
              </w:rPr>
              <w:t>凭医嘱及老人（家属）授权执行；用药核对准确；及时反馈就医情况</w:t>
            </w:r>
          </w:p>
        </w:tc>
      </w:tr>
      <w:tr w14:paraId="696AD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87" w:type="dxa"/>
          </w:tcPr>
          <w:p w14:paraId="4E3AF06B">
            <w:pPr>
              <w:spacing w:before="40" w:after="40"/>
              <w:jc w:val="center"/>
            </w:pPr>
            <w:r>
              <w:rPr>
                <w:rFonts w:ascii="Times New Roman" w:hAnsi="Times New Roman" w:eastAsia="仿宋"/>
                <w:b w:val="0"/>
                <w:sz w:val="21"/>
              </w:rPr>
              <w:t>精神慰藉</w:t>
            </w:r>
          </w:p>
        </w:tc>
        <w:tc>
          <w:tcPr>
            <w:tcW w:w="2948" w:type="dxa"/>
          </w:tcPr>
          <w:p w14:paraId="04E130E2">
            <w:pPr>
              <w:spacing w:before="40" w:after="40"/>
              <w:jc w:val="left"/>
            </w:pPr>
            <w:r>
              <w:rPr>
                <w:rFonts w:ascii="Times New Roman" w:hAnsi="Times New Roman" w:eastAsia="仿宋"/>
                <w:b w:val="0"/>
                <w:sz w:val="21"/>
              </w:rPr>
              <w:t>陪伴聊天、心理疏导</w:t>
            </w:r>
          </w:p>
        </w:tc>
        <w:tc>
          <w:tcPr>
            <w:tcW w:w="4309" w:type="dxa"/>
          </w:tcPr>
          <w:p w14:paraId="00028EE9">
            <w:pPr>
              <w:spacing w:before="40" w:after="40"/>
              <w:jc w:val="left"/>
            </w:pPr>
            <w:r>
              <w:rPr>
                <w:rFonts w:ascii="Times New Roman" w:hAnsi="Times New Roman" w:eastAsia="仿宋"/>
                <w:b w:val="0"/>
                <w:sz w:val="21"/>
              </w:rPr>
              <w:t>耐心倾听，尊重老人；不得诱导老人购买商品或进行财产处分</w:t>
            </w:r>
          </w:p>
        </w:tc>
      </w:tr>
    </w:tbl>
    <w:p w14:paraId="57A544B6">
      <w:pPr>
        <w:spacing w:before="120" w:after="80"/>
      </w:pPr>
      <w:r>
        <w:rPr>
          <w:rFonts w:ascii="Times New Roman" w:hAnsi="Times New Roman" w:eastAsia="黑体"/>
          <w:b/>
          <w:sz w:val="24"/>
        </w:rPr>
        <w:t>6.3  影像与录音采集要求</w:t>
      </w:r>
    </w:p>
    <w:p w14:paraId="15ECADB9">
      <w:pPr>
        <w:spacing w:before="0" w:after="120"/>
        <w:ind w:firstLine="480"/>
      </w:pPr>
      <w:r>
        <w:rPr>
          <w:rFonts w:ascii="Times New Roman" w:hAnsi="Times New Roman" w:eastAsia="仿宋"/>
          <w:b w:val="0"/>
          <w:sz w:val="24"/>
        </w:rPr>
        <w:t>a) 所有照片、录音均须现场采集，平台不支持相册上传，照片自动叠加时间、地点经纬度水印；</w:t>
      </w:r>
    </w:p>
    <w:p w14:paraId="2C62B27C">
      <w:pPr>
        <w:spacing w:before="0" w:after="120"/>
        <w:ind w:firstLine="480"/>
      </w:pPr>
      <w:r>
        <w:rPr>
          <w:rFonts w:ascii="Times New Roman" w:hAnsi="Times New Roman" w:eastAsia="仿宋"/>
          <w:b w:val="0"/>
          <w:sz w:val="24"/>
        </w:rPr>
        <w:t>b) 每单必备材料：老人合照、服务前照片、服务后照片、满意度询问录音；</w:t>
      </w:r>
    </w:p>
    <w:p w14:paraId="22DD4623">
      <w:pPr>
        <w:spacing w:before="0" w:after="120"/>
        <w:ind w:firstLine="480"/>
      </w:pPr>
      <w:r>
        <w:rPr>
          <w:rFonts w:ascii="Times New Roman" w:hAnsi="Times New Roman" w:eastAsia="仿宋"/>
          <w:b w:val="0"/>
          <w:sz w:val="24"/>
        </w:rPr>
        <w:t>c) 照片应清晰可辨、能体现服务前后对比，拍摄范围以能说明服务状况为限，避免拍摄与老人意愿相悖的画面；</w:t>
      </w:r>
    </w:p>
    <w:p w14:paraId="2A9A5AD0">
      <w:pPr>
        <w:spacing w:before="0" w:after="120"/>
        <w:ind w:firstLine="480"/>
      </w:pPr>
      <w:r>
        <w:rPr>
          <w:rFonts w:ascii="Times New Roman" w:hAnsi="Times New Roman" w:eastAsia="仿宋"/>
          <w:b w:val="0"/>
          <w:sz w:val="24"/>
        </w:rPr>
        <w:t>d) 录音应完整覆盖询问与老人回答过程，不得剪辑、替换；</w:t>
      </w:r>
    </w:p>
    <w:p w14:paraId="7D9EC563">
      <w:pPr>
        <w:spacing w:before="0" w:after="120"/>
        <w:ind w:firstLine="480"/>
      </w:pPr>
      <w:r>
        <w:rPr>
          <w:rFonts w:ascii="Times New Roman" w:hAnsi="Times New Roman" w:eastAsia="仿宋"/>
          <w:b w:val="0"/>
          <w:sz w:val="24"/>
        </w:rPr>
        <w:t>e) 具体采集要求见附录C。</w:t>
      </w:r>
    </w:p>
    <w:p w14:paraId="31A9EF97">
      <w:pPr>
        <w:spacing w:before="200" w:after="120"/>
      </w:pPr>
      <w:r>
        <w:rPr>
          <w:rFonts w:ascii="Times New Roman" w:hAnsi="Times New Roman" w:eastAsia="黑体"/>
          <w:b/>
          <w:sz w:val="28"/>
        </w:rPr>
        <w:t>7  服务安全与禁止行为</w:t>
      </w:r>
    </w:p>
    <w:p w14:paraId="4C294CC4">
      <w:pPr>
        <w:spacing w:before="120" w:after="80"/>
      </w:pPr>
      <w:r>
        <w:rPr>
          <w:rFonts w:ascii="Times New Roman" w:hAnsi="Times New Roman" w:eastAsia="黑体"/>
          <w:b/>
          <w:sz w:val="24"/>
        </w:rPr>
        <w:t>7.1  安全要求</w:t>
      </w:r>
    </w:p>
    <w:p w14:paraId="43AE8EBA">
      <w:pPr>
        <w:spacing w:before="0" w:after="120"/>
        <w:ind w:firstLine="480"/>
      </w:pPr>
      <w:r>
        <w:rPr>
          <w:rFonts w:ascii="Times New Roman" w:hAnsi="Times New Roman" w:eastAsia="仿宋"/>
          <w:b w:val="0"/>
          <w:sz w:val="24"/>
        </w:rPr>
        <w:t>a) 助老员应具备基本应急常识，服务中如遇老人身体不适等突发情况，立即停止服务、实施力所能及的救助并第一时间联系120、老人家属及服务商；</w:t>
      </w:r>
    </w:p>
    <w:p w14:paraId="3D813569">
      <w:pPr>
        <w:spacing w:before="0" w:after="120"/>
        <w:ind w:firstLine="480"/>
      </w:pPr>
      <w:r>
        <w:rPr>
          <w:rFonts w:ascii="Times New Roman" w:hAnsi="Times New Roman" w:eastAsia="仿宋"/>
          <w:b w:val="0"/>
          <w:sz w:val="24"/>
        </w:rPr>
        <w:t>b) 使用水电、燃气、清洗药剂时注意操作安全，防范火灾、触电、滑倒、烫伤等风险；</w:t>
      </w:r>
    </w:p>
    <w:p w14:paraId="6F6BDCC3">
      <w:pPr>
        <w:spacing w:before="0" w:after="120"/>
        <w:ind w:firstLine="480"/>
      </w:pPr>
      <w:r>
        <w:rPr>
          <w:rFonts w:ascii="Times New Roman" w:hAnsi="Times New Roman" w:eastAsia="仿宋"/>
          <w:b w:val="0"/>
          <w:sz w:val="24"/>
        </w:rPr>
        <w:t>c) 发现老人疑似遭受意外伤害、虐待、遗弃等情况，应及时向村（社区）和民政部门报告。</w:t>
      </w:r>
    </w:p>
    <w:p w14:paraId="75238592">
      <w:pPr>
        <w:spacing w:before="120" w:after="80"/>
      </w:pPr>
      <w:r>
        <w:rPr>
          <w:rFonts w:ascii="Times New Roman" w:hAnsi="Times New Roman" w:eastAsia="黑体"/>
          <w:b/>
          <w:sz w:val="24"/>
        </w:rPr>
        <w:t>7.2  禁止行为</w:t>
      </w:r>
    </w:p>
    <w:p w14:paraId="623018FF">
      <w:pPr>
        <w:spacing w:before="0" w:after="120"/>
        <w:ind w:firstLine="480"/>
      </w:pPr>
      <w:r>
        <w:rPr>
          <w:rFonts w:ascii="Times New Roman" w:hAnsi="Times New Roman" w:eastAsia="仿宋"/>
          <w:b w:val="0"/>
          <w:sz w:val="24"/>
        </w:rPr>
        <w:t>a) 严禁虚假服务、虚假定位、虚假订单，代拍照片、使用历史照片或他人照片充数；</w:t>
      </w:r>
    </w:p>
    <w:p w14:paraId="6AE038D3">
      <w:pPr>
        <w:spacing w:before="0" w:after="120"/>
        <w:ind w:firstLine="480"/>
      </w:pPr>
      <w:r>
        <w:rPr>
          <w:rFonts w:ascii="Times New Roman" w:hAnsi="Times New Roman" w:eastAsia="仿宋"/>
          <w:b w:val="0"/>
          <w:sz w:val="24"/>
        </w:rPr>
        <w:t>b) 严禁诱导、胁迫老人确认订单或作出好评；</w:t>
      </w:r>
    </w:p>
    <w:p w14:paraId="2FFB41E2">
      <w:pPr>
        <w:spacing w:before="0" w:after="120"/>
        <w:ind w:firstLine="480"/>
      </w:pPr>
      <w:r>
        <w:rPr>
          <w:rFonts w:ascii="Times New Roman" w:hAnsi="Times New Roman" w:eastAsia="仿宋"/>
          <w:b w:val="0"/>
          <w:sz w:val="24"/>
        </w:rPr>
        <w:t>c) 严禁向老人推销商品服务、借贷理财，收受老人财物；</w:t>
      </w:r>
    </w:p>
    <w:p w14:paraId="6DBCE6D1">
      <w:pPr>
        <w:spacing w:before="0" w:after="120"/>
        <w:ind w:firstLine="480"/>
      </w:pPr>
      <w:r>
        <w:rPr>
          <w:rFonts w:ascii="Times New Roman" w:hAnsi="Times New Roman" w:eastAsia="仿宋"/>
          <w:b w:val="0"/>
          <w:sz w:val="24"/>
        </w:rPr>
        <w:t>d) 严禁泄露、买卖老人个人信息；</w:t>
      </w:r>
    </w:p>
    <w:p w14:paraId="1EAA7578">
      <w:pPr>
        <w:spacing w:before="0" w:after="120"/>
        <w:ind w:firstLine="480"/>
      </w:pPr>
      <w:r>
        <w:rPr>
          <w:rFonts w:ascii="Times New Roman" w:hAnsi="Times New Roman" w:eastAsia="仿宋"/>
          <w:b w:val="0"/>
          <w:sz w:val="24"/>
        </w:rPr>
        <w:t>e) 严禁擅自离岗、转包服务；服务中因故确需短时离开服务区域的，应及时向站长报备并在平台备注，返回后继续服务。</w:t>
      </w:r>
    </w:p>
    <w:p w14:paraId="3B3BD7FD">
      <w:pPr>
        <w:spacing w:before="200" w:after="120"/>
      </w:pPr>
      <w:r>
        <w:rPr>
          <w:rFonts w:ascii="Times New Roman" w:hAnsi="Times New Roman" w:eastAsia="黑体"/>
          <w:b/>
          <w:sz w:val="28"/>
        </w:rPr>
        <w:t>8  档案与信息管理</w:t>
      </w:r>
    </w:p>
    <w:p w14:paraId="7FB5720A">
      <w:pPr>
        <w:spacing w:before="0" w:after="120"/>
        <w:ind w:firstLine="480"/>
      </w:pPr>
      <w:r>
        <w:rPr>
          <w:rFonts w:ascii="Times New Roman" w:hAnsi="Times New Roman" w:eastAsia="仿宋"/>
          <w:b w:val="0"/>
          <w:sz w:val="24"/>
        </w:rPr>
        <w:t>a) “一人一档”：平台为每位老人建立基础信息档案（姓名、身份证号、住址、联系方式、服务需求、健康注意事项等）；</w:t>
      </w:r>
    </w:p>
    <w:p w14:paraId="234C9733">
      <w:pPr>
        <w:spacing w:before="0" w:after="120"/>
        <w:ind w:firstLine="480"/>
      </w:pPr>
      <w:r>
        <w:rPr>
          <w:rFonts w:ascii="Times New Roman" w:hAnsi="Times New Roman" w:eastAsia="仿宋"/>
          <w:b w:val="0"/>
          <w:sz w:val="24"/>
        </w:rPr>
        <w:t>b) “一单一档”：每笔订单自动归集预约信息、轨迹、照片、录音、时长、评价、审核结果，形成电子服务档案；</w:t>
      </w:r>
    </w:p>
    <w:p w14:paraId="7727EAB5">
      <w:pPr>
        <w:spacing w:before="0" w:after="120"/>
        <w:ind w:firstLine="480"/>
      </w:pPr>
      <w:r>
        <w:rPr>
          <w:rFonts w:ascii="Times New Roman" w:hAnsi="Times New Roman" w:eastAsia="仿宋"/>
          <w:b w:val="0"/>
          <w:sz w:val="24"/>
        </w:rPr>
        <w:t>c) 档案资料由平台统一保管，服务商、监管部门按权限调阅；未经老人同意，不得用于服务管理与监管以外的用途；</w:t>
      </w:r>
    </w:p>
    <w:p w14:paraId="718E5982">
      <w:pPr>
        <w:spacing w:before="0" w:after="120"/>
        <w:ind w:firstLine="480"/>
      </w:pPr>
      <w:r>
        <w:rPr>
          <w:rFonts w:ascii="Times New Roman" w:hAnsi="Times New Roman" w:eastAsia="仿宋"/>
          <w:b w:val="0"/>
          <w:sz w:val="24"/>
        </w:rPr>
        <w:t>d) 纸质服务协议、健康告知等材料由服务商妥善保存，保存期不少于3年。</w:t>
      </w:r>
    </w:p>
    <w:p w14:paraId="2465B74B">
      <w:pPr>
        <w:spacing w:before="200" w:after="120"/>
      </w:pPr>
      <w:r>
        <w:rPr>
          <w:rFonts w:ascii="Times New Roman" w:hAnsi="Times New Roman" w:eastAsia="黑体"/>
          <w:b/>
          <w:sz w:val="28"/>
        </w:rPr>
        <w:t>9  投诉处理与回访</w:t>
      </w:r>
    </w:p>
    <w:p w14:paraId="46D86833">
      <w:pPr>
        <w:spacing w:before="0" w:after="120"/>
        <w:ind w:firstLine="480"/>
      </w:pPr>
      <w:r>
        <w:rPr>
          <w:rFonts w:ascii="Times New Roman" w:hAnsi="Times New Roman" w:eastAsia="仿宋"/>
          <w:b w:val="0"/>
          <w:sz w:val="24"/>
        </w:rPr>
        <w:t>a) 平台和服务商应公布投诉渠道（电话、小程序入口），接到投诉后1个工作日内响应，一般投诉3个工作日内办结，复杂问题不超过7个工作日；</w:t>
      </w:r>
    </w:p>
    <w:p w14:paraId="131D7B2B">
      <w:pPr>
        <w:spacing w:before="0" w:after="120"/>
        <w:ind w:firstLine="480"/>
      </w:pPr>
      <w:r>
        <w:rPr>
          <w:rFonts w:ascii="Times New Roman" w:hAnsi="Times New Roman" w:eastAsia="仿宋"/>
          <w:b w:val="0"/>
          <w:sz w:val="24"/>
        </w:rPr>
        <w:t>b) 涉及虚假服务、服务质量事故、老人权益受损的投诉，服务商应即查即改，平台同步暂停相关订单结算；</w:t>
      </w:r>
    </w:p>
    <w:p w14:paraId="5025AC06">
      <w:pPr>
        <w:spacing w:before="0" w:after="120"/>
        <w:ind w:firstLine="480"/>
      </w:pPr>
      <w:r>
        <w:rPr>
          <w:rFonts w:ascii="Times New Roman" w:hAnsi="Times New Roman" w:eastAsia="仿宋"/>
          <w:b w:val="0"/>
          <w:sz w:val="24"/>
        </w:rPr>
        <w:t>c) 平台按月开展回访抽查，回访比例不低于当月订单量的10%（含全部异常订单老人），回访记录存档备查。</w:t>
      </w:r>
    </w:p>
    <w:p w14:paraId="48F885D6">
      <w:r>
        <w:br w:type="page"/>
      </w:r>
    </w:p>
    <w:p w14:paraId="5AC30C8B">
      <w:pPr>
        <w:spacing w:before="240" w:after="240"/>
        <w:jc w:val="center"/>
      </w:pPr>
      <w:r>
        <w:rPr>
          <w:rFonts w:ascii="Times New Roman" w:hAnsi="Times New Roman" w:eastAsia="黑体"/>
          <w:b/>
          <w:sz w:val="32"/>
        </w:rPr>
        <w:t>第二部分  服务质量评价标准</w:t>
      </w:r>
    </w:p>
    <w:p w14:paraId="7CBF5B8F">
      <w:pPr>
        <w:spacing w:before="200" w:after="120"/>
      </w:pPr>
      <w:r>
        <w:rPr>
          <w:rFonts w:ascii="Times New Roman" w:hAnsi="Times New Roman" w:eastAsia="黑体"/>
          <w:b/>
          <w:sz w:val="28"/>
        </w:rPr>
        <w:t>10  评价目的与原则</w:t>
      </w:r>
    </w:p>
    <w:p w14:paraId="4E6EE22A">
      <w:pPr>
        <w:spacing w:before="0" w:after="120"/>
        <w:ind w:firstLine="480"/>
      </w:pPr>
      <w:r>
        <w:rPr>
          <w:rFonts w:ascii="Times New Roman" w:hAnsi="Times New Roman" w:eastAsia="仿宋"/>
          <w:b w:val="0"/>
          <w:sz w:val="24"/>
        </w:rPr>
        <w:t>为科学衡量服务商及助老员服务质量，建立“过程留痕数据＋老人评价＋监管核查”三位一体的评价体系，坚持客观公正、数据说话、奖优罚劣、持续改进的原则。</w:t>
      </w:r>
    </w:p>
    <w:p w14:paraId="3E0D776E">
      <w:pPr>
        <w:spacing w:before="200" w:after="120"/>
      </w:pPr>
      <w:r>
        <w:rPr>
          <w:rFonts w:ascii="Times New Roman" w:hAnsi="Times New Roman" w:eastAsia="黑体"/>
          <w:b/>
          <w:sz w:val="28"/>
        </w:rPr>
        <w:t>11  评价对象与评价主体</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8"/>
        <w:gridCol w:w="2268"/>
        <w:gridCol w:w="4649"/>
      </w:tblGrid>
      <w:tr w14:paraId="55F2C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28" w:type="dxa"/>
            <w:shd w:val="clear" w:color="auto" w:fill="D9E2F3"/>
          </w:tcPr>
          <w:p w14:paraId="3070C7F3">
            <w:pPr>
              <w:spacing w:before="40" w:after="40"/>
              <w:jc w:val="center"/>
            </w:pPr>
            <w:r>
              <w:rPr>
                <w:rFonts w:ascii="Times New Roman" w:hAnsi="Times New Roman" w:eastAsia="黑体"/>
                <w:b/>
                <w:sz w:val="21"/>
              </w:rPr>
              <w:t>评价对象</w:t>
            </w:r>
          </w:p>
        </w:tc>
        <w:tc>
          <w:tcPr>
            <w:tcW w:w="2268" w:type="dxa"/>
            <w:shd w:val="clear" w:color="auto" w:fill="D9E2F3"/>
          </w:tcPr>
          <w:p w14:paraId="68220BE3">
            <w:pPr>
              <w:spacing w:before="40" w:after="40"/>
              <w:jc w:val="center"/>
            </w:pPr>
            <w:r>
              <w:rPr>
                <w:rFonts w:ascii="Times New Roman" w:hAnsi="Times New Roman" w:eastAsia="黑体"/>
                <w:b/>
                <w:sz w:val="21"/>
              </w:rPr>
              <w:t>评价主体</w:t>
            </w:r>
          </w:p>
        </w:tc>
        <w:tc>
          <w:tcPr>
            <w:tcW w:w="4649" w:type="dxa"/>
            <w:shd w:val="clear" w:color="auto" w:fill="D9E2F3"/>
          </w:tcPr>
          <w:p w14:paraId="212B7ADF">
            <w:pPr>
              <w:spacing w:before="40" w:after="40"/>
              <w:jc w:val="center"/>
            </w:pPr>
            <w:r>
              <w:rPr>
                <w:rFonts w:ascii="Times New Roman" w:hAnsi="Times New Roman" w:eastAsia="黑体"/>
                <w:b/>
                <w:sz w:val="21"/>
              </w:rPr>
              <w:t>评价方式</w:t>
            </w:r>
          </w:p>
        </w:tc>
      </w:tr>
      <w:tr w14:paraId="29281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28" w:type="dxa"/>
          </w:tcPr>
          <w:p w14:paraId="4A1CA371">
            <w:pPr>
              <w:spacing w:before="40" w:after="40"/>
              <w:jc w:val="center"/>
            </w:pPr>
            <w:r>
              <w:rPr>
                <w:rFonts w:ascii="Times New Roman" w:hAnsi="Times New Roman" w:eastAsia="仿宋"/>
                <w:b w:val="0"/>
                <w:sz w:val="21"/>
              </w:rPr>
              <w:t>服务商（机构）</w:t>
            </w:r>
          </w:p>
        </w:tc>
        <w:tc>
          <w:tcPr>
            <w:tcW w:w="2268" w:type="dxa"/>
          </w:tcPr>
          <w:p w14:paraId="311123FD">
            <w:pPr>
              <w:spacing w:before="40" w:after="40"/>
              <w:jc w:val="left"/>
            </w:pPr>
            <w:r>
              <w:rPr>
                <w:rFonts w:ascii="Times New Roman" w:hAnsi="Times New Roman" w:eastAsia="仿宋"/>
                <w:b w:val="0"/>
                <w:sz w:val="21"/>
              </w:rPr>
              <w:t>平台系统</w:t>
            </w:r>
          </w:p>
        </w:tc>
        <w:tc>
          <w:tcPr>
            <w:tcW w:w="4649" w:type="dxa"/>
          </w:tcPr>
          <w:p w14:paraId="7618E415">
            <w:pPr>
              <w:spacing w:before="40" w:after="40"/>
              <w:jc w:val="left"/>
            </w:pPr>
            <w:r>
              <w:rPr>
                <w:rFonts w:ascii="Times New Roman" w:hAnsi="Times New Roman" w:eastAsia="仿宋"/>
                <w:b w:val="0"/>
                <w:sz w:val="21"/>
              </w:rPr>
              <w:t>基于订单过程数据自动生成月度、季度、年度评分</w:t>
            </w:r>
          </w:p>
        </w:tc>
      </w:tr>
      <w:tr w14:paraId="7F562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28" w:type="dxa"/>
          </w:tcPr>
          <w:p w14:paraId="75F732CA">
            <w:pPr>
              <w:spacing w:before="40" w:after="40"/>
              <w:jc w:val="center"/>
            </w:pPr>
            <w:r>
              <w:rPr>
                <w:rFonts w:ascii="Times New Roman" w:hAnsi="Times New Roman" w:eastAsia="仿宋"/>
                <w:b w:val="0"/>
                <w:sz w:val="21"/>
              </w:rPr>
              <w:t>服务商（机构）</w:t>
            </w:r>
          </w:p>
        </w:tc>
        <w:tc>
          <w:tcPr>
            <w:tcW w:w="2268" w:type="dxa"/>
          </w:tcPr>
          <w:p w14:paraId="408C542B">
            <w:pPr>
              <w:spacing w:before="40" w:after="40"/>
              <w:jc w:val="left"/>
            </w:pPr>
            <w:r>
              <w:rPr>
                <w:rFonts w:ascii="Times New Roman" w:hAnsi="Times New Roman" w:eastAsia="仿宋"/>
                <w:b w:val="0"/>
                <w:sz w:val="21"/>
              </w:rPr>
              <w:t>老年人及家属</w:t>
            </w:r>
          </w:p>
        </w:tc>
        <w:tc>
          <w:tcPr>
            <w:tcW w:w="4649" w:type="dxa"/>
          </w:tcPr>
          <w:p w14:paraId="44A56CD8">
            <w:pPr>
              <w:spacing w:before="40" w:after="40"/>
              <w:jc w:val="left"/>
            </w:pPr>
            <w:r>
              <w:rPr>
                <w:rFonts w:ascii="Times New Roman" w:hAnsi="Times New Roman" w:eastAsia="仿宋"/>
                <w:b w:val="0"/>
                <w:sz w:val="21"/>
              </w:rPr>
              <w:t>每单服务后对服务商进行星级及图文评价</w:t>
            </w:r>
          </w:p>
        </w:tc>
      </w:tr>
      <w:tr w14:paraId="2BCE8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928" w:type="dxa"/>
          </w:tcPr>
          <w:p w14:paraId="07C0052F">
            <w:pPr>
              <w:spacing w:before="40" w:after="40"/>
              <w:jc w:val="center"/>
            </w:pPr>
            <w:r>
              <w:rPr>
                <w:rFonts w:ascii="Times New Roman" w:hAnsi="Times New Roman" w:eastAsia="仿宋"/>
                <w:b w:val="0"/>
                <w:sz w:val="21"/>
              </w:rPr>
              <w:t>服务商（机构）</w:t>
            </w:r>
          </w:p>
        </w:tc>
        <w:tc>
          <w:tcPr>
            <w:tcW w:w="2268" w:type="dxa"/>
          </w:tcPr>
          <w:p w14:paraId="5462BC78">
            <w:pPr>
              <w:spacing w:before="40" w:after="40"/>
              <w:jc w:val="left"/>
            </w:pPr>
            <w:r>
              <w:rPr>
                <w:rFonts w:ascii="Times New Roman" w:hAnsi="Times New Roman" w:eastAsia="仿宋"/>
                <w:b w:val="0"/>
                <w:sz w:val="21"/>
              </w:rPr>
              <w:t>民政部门／第三方</w:t>
            </w:r>
          </w:p>
        </w:tc>
        <w:tc>
          <w:tcPr>
            <w:tcW w:w="4649" w:type="dxa"/>
          </w:tcPr>
          <w:p w14:paraId="6A746C23">
            <w:pPr>
              <w:spacing w:before="40" w:after="40"/>
              <w:jc w:val="left"/>
            </w:pPr>
            <w:r>
              <w:rPr>
                <w:rFonts w:ascii="Times New Roman" w:hAnsi="Times New Roman" w:eastAsia="仿宋"/>
                <w:b w:val="0"/>
                <w:sz w:val="21"/>
              </w:rPr>
              <w:t>实地抽查、电话回访、档案核查、年度考核</w:t>
            </w:r>
          </w:p>
        </w:tc>
      </w:tr>
      <w:tr w14:paraId="5D95F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28" w:type="dxa"/>
          </w:tcPr>
          <w:p w14:paraId="518B1E97">
            <w:pPr>
              <w:spacing w:before="40" w:after="40"/>
              <w:jc w:val="center"/>
            </w:pPr>
            <w:r>
              <w:rPr>
                <w:rFonts w:ascii="Times New Roman" w:hAnsi="Times New Roman" w:eastAsia="仿宋"/>
                <w:b w:val="0"/>
                <w:sz w:val="21"/>
              </w:rPr>
              <w:t>助老员</w:t>
            </w:r>
          </w:p>
        </w:tc>
        <w:tc>
          <w:tcPr>
            <w:tcW w:w="2268" w:type="dxa"/>
          </w:tcPr>
          <w:p w14:paraId="2090FA77">
            <w:pPr>
              <w:spacing w:before="40" w:after="40"/>
              <w:jc w:val="left"/>
            </w:pPr>
            <w:r>
              <w:rPr>
                <w:rFonts w:ascii="Times New Roman" w:hAnsi="Times New Roman" w:eastAsia="仿宋"/>
                <w:b w:val="0"/>
                <w:sz w:val="21"/>
              </w:rPr>
              <w:t>平台系统</w:t>
            </w:r>
          </w:p>
        </w:tc>
        <w:tc>
          <w:tcPr>
            <w:tcW w:w="4649" w:type="dxa"/>
          </w:tcPr>
          <w:p w14:paraId="61EC9812">
            <w:pPr>
              <w:spacing w:before="40" w:after="40"/>
              <w:jc w:val="left"/>
            </w:pPr>
            <w:r>
              <w:rPr>
                <w:rFonts w:ascii="Times New Roman" w:hAnsi="Times New Roman" w:eastAsia="仿宋"/>
                <w:b w:val="0"/>
                <w:sz w:val="21"/>
              </w:rPr>
              <w:t>定位、时长、影像、录音等合规性自动评价</w:t>
            </w:r>
          </w:p>
        </w:tc>
      </w:tr>
      <w:tr w14:paraId="0E336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28" w:type="dxa"/>
          </w:tcPr>
          <w:p w14:paraId="6D94DEB4">
            <w:pPr>
              <w:spacing w:before="40" w:after="40"/>
              <w:jc w:val="center"/>
            </w:pPr>
            <w:r>
              <w:rPr>
                <w:rFonts w:ascii="Times New Roman" w:hAnsi="Times New Roman" w:eastAsia="仿宋"/>
                <w:b w:val="0"/>
                <w:sz w:val="21"/>
              </w:rPr>
              <w:t>助老员</w:t>
            </w:r>
          </w:p>
        </w:tc>
        <w:tc>
          <w:tcPr>
            <w:tcW w:w="2268" w:type="dxa"/>
          </w:tcPr>
          <w:p w14:paraId="2FFFB43A">
            <w:pPr>
              <w:spacing w:before="40" w:after="40"/>
              <w:jc w:val="left"/>
            </w:pPr>
            <w:r>
              <w:rPr>
                <w:rFonts w:ascii="Times New Roman" w:hAnsi="Times New Roman" w:eastAsia="仿宋"/>
                <w:b w:val="0"/>
                <w:sz w:val="21"/>
              </w:rPr>
              <w:t>老年人及家属</w:t>
            </w:r>
          </w:p>
        </w:tc>
        <w:tc>
          <w:tcPr>
            <w:tcW w:w="4649" w:type="dxa"/>
          </w:tcPr>
          <w:p w14:paraId="2AA8CE9C">
            <w:pPr>
              <w:spacing w:before="40" w:after="40"/>
              <w:jc w:val="left"/>
            </w:pPr>
            <w:r>
              <w:rPr>
                <w:rFonts w:ascii="Times New Roman" w:hAnsi="Times New Roman" w:eastAsia="仿宋"/>
                <w:b w:val="0"/>
                <w:sz w:val="21"/>
              </w:rPr>
              <w:t>每单服务后对助老员进行星级及图文评价</w:t>
            </w:r>
          </w:p>
        </w:tc>
      </w:tr>
      <w:tr w14:paraId="25682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28" w:type="dxa"/>
          </w:tcPr>
          <w:p w14:paraId="0EF31A6A">
            <w:pPr>
              <w:spacing w:before="40" w:after="40"/>
              <w:jc w:val="center"/>
            </w:pPr>
            <w:r>
              <w:rPr>
                <w:rFonts w:ascii="Times New Roman" w:hAnsi="Times New Roman" w:eastAsia="仿宋"/>
                <w:b w:val="0"/>
                <w:sz w:val="21"/>
              </w:rPr>
              <w:t>助老员</w:t>
            </w:r>
          </w:p>
        </w:tc>
        <w:tc>
          <w:tcPr>
            <w:tcW w:w="2268" w:type="dxa"/>
          </w:tcPr>
          <w:p w14:paraId="70C882D1">
            <w:pPr>
              <w:spacing w:before="40" w:after="40"/>
              <w:jc w:val="left"/>
            </w:pPr>
            <w:r>
              <w:rPr>
                <w:rFonts w:ascii="Times New Roman" w:hAnsi="Times New Roman" w:eastAsia="仿宋"/>
                <w:b w:val="0"/>
                <w:sz w:val="21"/>
              </w:rPr>
              <w:t>服务商</w:t>
            </w:r>
          </w:p>
        </w:tc>
        <w:tc>
          <w:tcPr>
            <w:tcW w:w="4649" w:type="dxa"/>
          </w:tcPr>
          <w:p w14:paraId="70A25BAC">
            <w:pPr>
              <w:spacing w:before="40" w:after="40"/>
              <w:jc w:val="left"/>
            </w:pPr>
            <w:r>
              <w:rPr>
                <w:rFonts w:ascii="Times New Roman" w:hAnsi="Times New Roman" w:eastAsia="仿宋"/>
                <w:b w:val="0"/>
                <w:sz w:val="21"/>
              </w:rPr>
              <w:t>日常管理考核（着装、技能、投诉等）</w:t>
            </w:r>
          </w:p>
        </w:tc>
      </w:tr>
    </w:tbl>
    <w:p w14:paraId="74A9CE7C">
      <w:pPr>
        <w:spacing w:before="200" w:after="120"/>
      </w:pPr>
      <w:r>
        <w:rPr>
          <w:rFonts w:ascii="Times New Roman" w:hAnsi="Times New Roman" w:eastAsia="黑体"/>
          <w:b/>
          <w:sz w:val="28"/>
        </w:rPr>
        <w:t>12  评价方式</w:t>
      </w:r>
    </w:p>
    <w:p w14:paraId="0DFC522F">
      <w:pPr>
        <w:spacing w:before="120" w:after="80"/>
      </w:pPr>
      <w:r>
        <w:rPr>
          <w:rFonts w:ascii="Times New Roman" w:hAnsi="Times New Roman" w:eastAsia="黑体"/>
          <w:b/>
          <w:sz w:val="24"/>
        </w:rPr>
        <w:t>12.1  老人评价（每单评价）</w:t>
      </w:r>
    </w:p>
    <w:p w14:paraId="7621FB86">
      <w:pPr>
        <w:spacing w:before="0" w:after="120"/>
        <w:ind w:firstLine="480"/>
      </w:pPr>
      <w:r>
        <w:rPr>
          <w:rFonts w:ascii="Times New Roman" w:hAnsi="Times New Roman" w:eastAsia="仿宋"/>
          <w:b w:val="0"/>
          <w:sz w:val="24"/>
        </w:rPr>
        <w:t>a) 老年人（或其家属、代理人）可在平台订单列表中对本次服务进行星级评价（1—5星）和图文评价，评价对象分别为助老员和服务商；</w:t>
      </w:r>
    </w:p>
    <w:p w14:paraId="0EC2D89D">
      <w:pPr>
        <w:spacing w:before="0" w:after="120"/>
        <w:ind w:firstLine="480"/>
      </w:pPr>
      <w:r>
        <w:rPr>
          <w:rFonts w:ascii="Times New Roman" w:hAnsi="Times New Roman" w:eastAsia="仿宋"/>
          <w:b w:val="0"/>
          <w:sz w:val="24"/>
        </w:rPr>
        <w:t>b) 星级评价得分=（星数÷5）×100；</w:t>
      </w:r>
    </w:p>
    <w:p w14:paraId="358B916D">
      <w:pPr>
        <w:spacing w:before="0" w:after="120"/>
        <w:ind w:firstLine="480"/>
      </w:pPr>
      <w:r>
        <w:rPr>
          <w:rFonts w:ascii="Times New Roman" w:hAnsi="Times New Roman" w:eastAsia="仿宋"/>
          <w:b w:val="0"/>
          <w:sz w:val="24"/>
        </w:rPr>
        <w:t>c) 电话预约、代下单的老人，由助老员现场询问满意度并录音，录音满意度结果折算星级得分；对评价结果有异议的，由平台回访核实后确认；</w:t>
      </w:r>
    </w:p>
    <w:p w14:paraId="0B357321">
      <w:pPr>
        <w:spacing w:before="0" w:after="120"/>
        <w:ind w:firstLine="480"/>
      </w:pPr>
      <w:r>
        <w:rPr>
          <w:rFonts w:ascii="Times New Roman" w:hAnsi="Times New Roman" w:eastAsia="仿宋"/>
          <w:b w:val="0"/>
          <w:sz w:val="24"/>
        </w:rPr>
        <w:t>d) 订单完成7日后未评价的，由系统按该服务商近30日平均分计，不记满分，防止刷评。</w:t>
      </w:r>
    </w:p>
    <w:p w14:paraId="047F19F0">
      <w:pPr>
        <w:spacing w:before="120" w:after="80"/>
      </w:pPr>
      <w:r>
        <w:rPr>
          <w:rFonts w:ascii="Times New Roman" w:hAnsi="Times New Roman" w:eastAsia="黑体"/>
          <w:b/>
          <w:sz w:val="24"/>
        </w:rPr>
        <w:t>12.2  平台数据评价（月度自动评价）</w:t>
      </w:r>
    </w:p>
    <w:p w14:paraId="3D79FABF">
      <w:pPr>
        <w:spacing w:before="0" w:after="120"/>
        <w:ind w:firstLine="480"/>
      </w:pPr>
      <w:r>
        <w:rPr>
          <w:rFonts w:ascii="Times New Roman" w:hAnsi="Times New Roman" w:eastAsia="仿宋"/>
          <w:b w:val="0"/>
          <w:sz w:val="24"/>
        </w:rPr>
        <w:t>平台依据电子服务档案自动统计各服务商月度过程指标，包括准时率、订单完成率、最小时长达标率、影像材料合格率、录音完整率、轨迹合规率等（指标定义见第13章）。</w:t>
      </w:r>
    </w:p>
    <w:p w14:paraId="262AB41F">
      <w:pPr>
        <w:spacing w:before="120" w:after="80"/>
      </w:pPr>
      <w:r>
        <w:rPr>
          <w:rFonts w:ascii="Times New Roman" w:hAnsi="Times New Roman" w:eastAsia="黑体"/>
          <w:b/>
          <w:sz w:val="24"/>
        </w:rPr>
        <w:t>12.3  监管评价（抽查与年度考核）</w:t>
      </w:r>
    </w:p>
    <w:p w14:paraId="5D2E6AAA">
      <w:pPr>
        <w:spacing w:before="0" w:after="120"/>
        <w:ind w:firstLine="480"/>
      </w:pPr>
      <w:r>
        <w:rPr>
          <w:rFonts w:ascii="Times New Roman" w:hAnsi="Times New Roman" w:eastAsia="仿宋"/>
          <w:b w:val="0"/>
          <w:sz w:val="24"/>
        </w:rPr>
        <w:t>a) 民政部门或其委托的第三方机构按季度开展实地抽查和电话回访，抽查比例不低于当季订单量的5%；</w:t>
      </w:r>
    </w:p>
    <w:p w14:paraId="2D9A5949">
      <w:pPr>
        <w:spacing w:before="0" w:after="120"/>
        <w:ind w:firstLine="480"/>
      </w:pPr>
      <w:r>
        <w:rPr>
          <w:rFonts w:ascii="Times New Roman" w:hAnsi="Times New Roman" w:eastAsia="仿宋"/>
          <w:b w:val="0"/>
          <w:sz w:val="24"/>
        </w:rPr>
        <w:t>b) 年度考核综合月度评分、抽查结果、投诉处理和整改情况形成年度评价结论。</w:t>
      </w:r>
    </w:p>
    <w:p w14:paraId="13814ACE">
      <w:pPr>
        <w:spacing w:before="200" w:after="120"/>
      </w:pPr>
      <w:r>
        <w:rPr>
          <w:rFonts w:ascii="Times New Roman" w:hAnsi="Times New Roman" w:eastAsia="黑体"/>
          <w:b/>
          <w:sz w:val="28"/>
        </w:rPr>
        <w:t>13  评价指标体系（服务商，满分100分）</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1"/>
        <w:gridCol w:w="1283"/>
        <w:gridCol w:w="2722"/>
        <w:gridCol w:w="644"/>
        <w:gridCol w:w="1739"/>
        <w:gridCol w:w="1229"/>
      </w:tblGrid>
      <w:tr w14:paraId="1D9B0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4" w:type="dxa"/>
            <w:shd w:val="clear" w:color="auto" w:fill="D9E2F3"/>
          </w:tcPr>
          <w:p w14:paraId="6DC580E5">
            <w:pPr>
              <w:spacing w:before="40" w:after="40"/>
              <w:jc w:val="center"/>
            </w:pPr>
            <w:r>
              <w:rPr>
                <w:rFonts w:ascii="Times New Roman" w:hAnsi="Times New Roman" w:eastAsia="黑体"/>
                <w:b/>
                <w:sz w:val="21"/>
              </w:rPr>
              <w:t>一级指标（权重）</w:t>
            </w:r>
          </w:p>
        </w:tc>
        <w:tc>
          <w:tcPr>
            <w:tcW w:w="1474" w:type="dxa"/>
            <w:shd w:val="clear" w:color="auto" w:fill="D9E2F3"/>
          </w:tcPr>
          <w:p w14:paraId="364D29C5">
            <w:pPr>
              <w:spacing w:before="40" w:after="40"/>
              <w:jc w:val="center"/>
            </w:pPr>
            <w:r>
              <w:rPr>
                <w:rFonts w:ascii="Times New Roman" w:hAnsi="Times New Roman" w:eastAsia="黑体"/>
                <w:b/>
                <w:sz w:val="21"/>
              </w:rPr>
              <w:t>二级指标</w:t>
            </w:r>
          </w:p>
        </w:tc>
        <w:tc>
          <w:tcPr>
            <w:tcW w:w="3061" w:type="dxa"/>
            <w:shd w:val="clear" w:color="auto" w:fill="D9E2F3"/>
          </w:tcPr>
          <w:p w14:paraId="30FA2380">
            <w:pPr>
              <w:spacing w:before="40" w:after="40"/>
              <w:jc w:val="center"/>
            </w:pPr>
            <w:r>
              <w:rPr>
                <w:rFonts w:ascii="Times New Roman" w:hAnsi="Times New Roman" w:eastAsia="黑体"/>
                <w:b/>
                <w:sz w:val="21"/>
              </w:rPr>
              <w:t>指标定义与计算方式</w:t>
            </w:r>
          </w:p>
        </w:tc>
        <w:tc>
          <w:tcPr>
            <w:tcW w:w="680" w:type="dxa"/>
            <w:shd w:val="clear" w:color="auto" w:fill="D9E2F3"/>
          </w:tcPr>
          <w:p w14:paraId="28C0B5CE">
            <w:pPr>
              <w:spacing w:before="40" w:after="40"/>
              <w:jc w:val="center"/>
            </w:pPr>
            <w:r>
              <w:rPr>
                <w:rFonts w:ascii="Times New Roman" w:hAnsi="Times New Roman" w:eastAsia="黑体"/>
                <w:b/>
                <w:sz w:val="21"/>
              </w:rPr>
              <w:t>分值</w:t>
            </w:r>
          </w:p>
        </w:tc>
        <w:tc>
          <w:tcPr>
            <w:tcW w:w="1928" w:type="dxa"/>
            <w:shd w:val="clear" w:color="auto" w:fill="D9E2F3"/>
          </w:tcPr>
          <w:p w14:paraId="2BD7FED1">
            <w:pPr>
              <w:spacing w:before="40" w:after="40"/>
              <w:jc w:val="center"/>
            </w:pPr>
            <w:r>
              <w:rPr>
                <w:rFonts w:ascii="Times New Roman" w:hAnsi="Times New Roman" w:eastAsia="黑体"/>
                <w:b/>
                <w:sz w:val="21"/>
              </w:rPr>
              <w:t>评分标准</w:t>
            </w:r>
          </w:p>
        </w:tc>
        <w:tc>
          <w:tcPr>
            <w:tcW w:w="1361" w:type="dxa"/>
            <w:shd w:val="clear" w:color="auto" w:fill="D9E2F3"/>
          </w:tcPr>
          <w:p w14:paraId="09A3BA2F">
            <w:pPr>
              <w:spacing w:before="40" w:after="40"/>
              <w:jc w:val="center"/>
            </w:pPr>
            <w:r>
              <w:rPr>
                <w:rFonts w:ascii="Times New Roman" w:hAnsi="Times New Roman" w:eastAsia="黑体"/>
                <w:b/>
                <w:sz w:val="21"/>
              </w:rPr>
              <w:t>数据来源</w:t>
            </w:r>
          </w:p>
        </w:tc>
      </w:tr>
      <w:tr w14:paraId="7101F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4" w:type="dxa"/>
          </w:tcPr>
          <w:p w14:paraId="018EE879">
            <w:pPr>
              <w:spacing w:before="40" w:after="40"/>
              <w:jc w:val="center"/>
            </w:pPr>
            <w:r>
              <w:rPr>
                <w:rFonts w:ascii="Times New Roman" w:hAnsi="Times New Roman" w:eastAsia="仿宋"/>
                <w:b w:val="0"/>
                <w:sz w:val="21"/>
              </w:rPr>
              <w:t>服务真实性</w:t>
            </w:r>
            <w:r>
              <w:rPr>
                <w:rFonts w:ascii="Times New Roman" w:hAnsi="Times New Roman" w:eastAsia="仿宋"/>
                <w:b w:val="0"/>
                <w:sz w:val="21"/>
              </w:rPr>
              <w:br w:type="textWrapping"/>
            </w:r>
            <w:r>
              <w:rPr>
                <w:rFonts w:ascii="Times New Roman" w:hAnsi="Times New Roman" w:eastAsia="仿宋"/>
                <w:b w:val="0"/>
                <w:sz w:val="21"/>
              </w:rPr>
              <w:t>（30分）</w:t>
            </w:r>
          </w:p>
        </w:tc>
        <w:tc>
          <w:tcPr>
            <w:tcW w:w="1474" w:type="dxa"/>
          </w:tcPr>
          <w:p w14:paraId="0A679C46">
            <w:pPr>
              <w:spacing w:before="40" w:after="40"/>
              <w:jc w:val="left"/>
            </w:pPr>
            <w:r>
              <w:rPr>
                <w:rFonts w:ascii="Times New Roman" w:hAnsi="Times New Roman" w:eastAsia="仿宋"/>
                <w:b w:val="0"/>
                <w:sz w:val="21"/>
              </w:rPr>
              <w:t>影像材料合格率</w:t>
            </w:r>
          </w:p>
        </w:tc>
        <w:tc>
          <w:tcPr>
            <w:tcW w:w="3061" w:type="dxa"/>
          </w:tcPr>
          <w:p w14:paraId="0F04D823">
            <w:pPr>
              <w:spacing w:before="40" w:after="40"/>
              <w:jc w:val="left"/>
            </w:pPr>
            <w:r>
              <w:rPr>
                <w:rFonts w:ascii="Times New Roman" w:hAnsi="Times New Roman" w:eastAsia="仿宋"/>
                <w:b w:val="0"/>
                <w:sz w:val="21"/>
              </w:rPr>
              <w:t>合格订单数÷抽查订单数×100%。合格指合照、服务前照片、服务后照片齐全，均为现场拍摄且水印完整、可体现前后对比</w:t>
            </w:r>
          </w:p>
        </w:tc>
        <w:tc>
          <w:tcPr>
            <w:tcW w:w="680" w:type="dxa"/>
          </w:tcPr>
          <w:p w14:paraId="183D3BEB">
            <w:pPr>
              <w:spacing w:before="40" w:after="40"/>
              <w:jc w:val="left"/>
            </w:pPr>
            <w:r>
              <w:rPr>
                <w:rFonts w:ascii="Times New Roman" w:hAnsi="Times New Roman" w:eastAsia="仿宋"/>
                <w:b w:val="0"/>
                <w:sz w:val="21"/>
              </w:rPr>
              <w:t>15</w:t>
            </w:r>
          </w:p>
        </w:tc>
        <w:tc>
          <w:tcPr>
            <w:tcW w:w="1928" w:type="dxa"/>
          </w:tcPr>
          <w:p w14:paraId="65516DE8">
            <w:pPr>
              <w:spacing w:before="40" w:after="40"/>
              <w:jc w:val="left"/>
            </w:pPr>
            <w:r>
              <w:rPr>
                <w:rFonts w:ascii="Times New Roman" w:hAnsi="Times New Roman" w:eastAsia="仿宋"/>
                <w:b w:val="0"/>
                <w:sz w:val="21"/>
              </w:rPr>
              <w:t>每发现1单缺照片、照片水印异常或无法体现对比，扣该单项得分的10%；发现代拍、假照片，该项计0分并按第14章处理</w:t>
            </w:r>
          </w:p>
        </w:tc>
        <w:tc>
          <w:tcPr>
            <w:tcW w:w="1361" w:type="dxa"/>
          </w:tcPr>
          <w:p w14:paraId="38AEB2CA">
            <w:pPr>
              <w:spacing w:before="40" w:after="40"/>
              <w:jc w:val="left"/>
            </w:pPr>
            <w:r>
              <w:rPr>
                <w:rFonts w:ascii="Times New Roman" w:hAnsi="Times New Roman" w:eastAsia="仿宋"/>
                <w:b w:val="0"/>
                <w:sz w:val="21"/>
              </w:rPr>
              <w:t>平台影像审核＋人工抽查</w:t>
            </w:r>
          </w:p>
        </w:tc>
      </w:tr>
      <w:tr w14:paraId="0B72D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4" w:type="dxa"/>
          </w:tcPr>
          <w:p w14:paraId="5708B168">
            <w:pPr>
              <w:spacing w:before="40" w:after="40"/>
              <w:jc w:val="center"/>
            </w:pPr>
            <w:r>
              <w:rPr>
                <w:rFonts w:ascii="Times New Roman" w:hAnsi="Times New Roman" w:eastAsia="仿宋"/>
                <w:b w:val="0"/>
                <w:sz w:val="21"/>
              </w:rPr>
              <w:t>服务真实性</w:t>
            </w:r>
            <w:r>
              <w:rPr>
                <w:rFonts w:ascii="Times New Roman" w:hAnsi="Times New Roman" w:eastAsia="仿宋"/>
                <w:b w:val="0"/>
                <w:sz w:val="21"/>
              </w:rPr>
              <w:br w:type="textWrapping"/>
            </w:r>
            <w:r>
              <w:rPr>
                <w:rFonts w:ascii="Times New Roman" w:hAnsi="Times New Roman" w:eastAsia="仿宋"/>
                <w:b w:val="0"/>
                <w:sz w:val="21"/>
              </w:rPr>
              <w:t>（30分）</w:t>
            </w:r>
          </w:p>
        </w:tc>
        <w:tc>
          <w:tcPr>
            <w:tcW w:w="1474" w:type="dxa"/>
          </w:tcPr>
          <w:p w14:paraId="446A1C13">
            <w:pPr>
              <w:spacing w:before="40" w:after="40"/>
              <w:jc w:val="left"/>
            </w:pPr>
            <w:r>
              <w:rPr>
                <w:rFonts w:ascii="Times New Roman" w:hAnsi="Times New Roman" w:eastAsia="仿宋"/>
                <w:b w:val="0"/>
                <w:sz w:val="21"/>
              </w:rPr>
              <w:t>录音完整率</w:t>
            </w:r>
          </w:p>
        </w:tc>
        <w:tc>
          <w:tcPr>
            <w:tcW w:w="3061" w:type="dxa"/>
          </w:tcPr>
          <w:p w14:paraId="2BC78861">
            <w:pPr>
              <w:spacing w:before="40" w:after="40"/>
              <w:jc w:val="left"/>
            </w:pPr>
            <w:r>
              <w:rPr>
                <w:rFonts w:ascii="Times New Roman" w:hAnsi="Times New Roman" w:eastAsia="仿宋"/>
                <w:b w:val="0"/>
                <w:sz w:val="21"/>
              </w:rPr>
              <w:t>含完整满意度询问录音订单数÷应录音订单数×100%</w:t>
            </w:r>
          </w:p>
        </w:tc>
        <w:tc>
          <w:tcPr>
            <w:tcW w:w="680" w:type="dxa"/>
          </w:tcPr>
          <w:p w14:paraId="2EF70AE2">
            <w:pPr>
              <w:spacing w:before="40" w:after="40"/>
              <w:jc w:val="left"/>
            </w:pPr>
            <w:r>
              <w:rPr>
                <w:rFonts w:ascii="Times New Roman" w:hAnsi="Times New Roman" w:eastAsia="仿宋"/>
                <w:b w:val="0"/>
                <w:sz w:val="21"/>
              </w:rPr>
              <w:t>5</w:t>
            </w:r>
          </w:p>
        </w:tc>
        <w:tc>
          <w:tcPr>
            <w:tcW w:w="1928" w:type="dxa"/>
          </w:tcPr>
          <w:p w14:paraId="46197117">
            <w:pPr>
              <w:spacing w:before="40" w:after="40"/>
              <w:jc w:val="left"/>
            </w:pPr>
            <w:r>
              <w:rPr>
                <w:rFonts w:ascii="Times New Roman" w:hAnsi="Times New Roman" w:eastAsia="仿宋"/>
                <w:b w:val="0"/>
                <w:sz w:val="21"/>
              </w:rPr>
              <w:t>缺录音每单扣1分；录音无法辨识问答内容每单扣0.5分</w:t>
            </w:r>
          </w:p>
        </w:tc>
        <w:tc>
          <w:tcPr>
            <w:tcW w:w="1361" w:type="dxa"/>
          </w:tcPr>
          <w:p w14:paraId="7D00682D">
            <w:pPr>
              <w:spacing w:before="40" w:after="40"/>
              <w:jc w:val="left"/>
            </w:pPr>
            <w:r>
              <w:rPr>
                <w:rFonts w:ascii="Times New Roman" w:hAnsi="Times New Roman" w:eastAsia="仿宋"/>
                <w:b w:val="0"/>
                <w:sz w:val="21"/>
              </w:rPr>
              <w:t>平台录音审核</w:t>
            </w:r>
          </w:p>
        </w:tc>
      </w:tr>
      <w:tr w14:paraId="2E931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474" w:type="dxa"/>
          </w:tcPr>
          <w:p w14:paraId="7504683F">
            <w:pPr>
              <w:spacing w:before="40" w:after="40"/>
              <w:jc w:val="center"/>
            </w:pPr>
            <w:r>
              <w:rPr>
                <w:rFonts w:ascii="Times New Roman" w:hAnsi="Times New Roman" w:eastAsia="仿宋"/>
                <w:b w:val="0"/>
                <w:sz w:val="21"/>
              </w:rPr>
              <w:t>服务真实性</w:t>
            </w:r>
            <w:r>
              <w:rPr>
                <w:rFonts w:ascii="Times New Roman" w:hAnsi="Times New Roman" w:eastAsia="仿宋"/>
                <w:b w:val="0"/>
                <w:sz w:val="21"/>
              </w:rPr>
              <w:br w:type="textWrapping"/>
            </w:r>
            <w:r>
              <w:rPr>
                <w:rFonts w:ascii="Times New Roman" w:hAnsi="Times New Roman" w:eastAsia="仿宋"/>
                <w:b w:val="0"/>
                <w:sz w:val="21"/>
              </w:rPr>
              <w:t>（30分）</w:t>
            </w:r>
          </w:p>
        </w:tc>
        <w:tc>
          <w:tcPr>
            <w:tcW w:w="1474" w:type="dxa"/>
          </w:tcPr>
          <w:p w14:paraId="7962E396">
            <w:pPr>
              <w:spacing w:before="40" w:after="40"/>
              <w:jc w:val="left"/>
            </w:pPr>
            <w:r>
              <w:rPr>
                <w:rFonts w:ascii="Times New Roman" w:hAnsi="Times New Roman" w:eastAsia="仿宋"/>
                <w:b w:val="0"/>
                <w:sz w:val="21"/>
              </w:rPr>
              <w:t>轨迹合规率</w:t>
            </w:r>
          </w:p>
        </w:tc>
        <w:tc>
          <w:tcPr>
            <w:tcW w:w="3061" w:type="dxa"/>
          </w:tcPr>
          <w:p w14:paraId="314BB16F">
            <w:pPr>
              <w:spacing w:before="40" w:after="40"/>
              <w:jc w:val="left"/>
            </w:pPr>
            <w:r>
              <w:rPr>
                <w:rFonts w:ascii="Times New Roman" w:hAnsi="Times New Roman" w:eastAsia="仿宋"/>
                <w:b w:val="0"/>
                <w:sz w:val="21"/>
              </w:rPr>
              <w:t>无轨迹异常订单数÷总订单数×100%（轨迹最大偏移＞200米判为异常）</w:t>
            </w:r>
          </w:p>
        </w:tc>
        <w:tc>
          <w:tcPr>
            <w:tcW w:w="680" w:type="dxa"/>
          </w:tcPr>
          <w:p w14:paraId="0F648B1B">
            <w:pPr>
              <w:spacing w:before="40" w:after="40"/>
              <w:jc w:val="left"/>
            </w:pPr>
            <w:r>
              <w:rPr>
                <w:rFonts w:ascii="Times New Roman" w:hAnsi="Times New Roman" w:eastAsia="仿宋"/>
                <w:b w:val="0"/>
                <w:sz w:val="21"/>
              </w:rPr>
              <w:t>10</w:t>
            </w:r>
          </w:p>
        </w:tc>
        <w:tc>
          <w:tcPr>
            <w:tcW w:w="1928" w:type="dxa"/>
          </w:tcPr>
          <w:p w14:paraId="15F2B479">
            <w:pPr>
              <w:spacing w:before="40" w:after="40"/>
              <w:jc w:val="left"/>
            </w:pPr>
            <w:r>
              <w:rPr>
                <w:rFonts w:ascii="Times New Roman" w:hAnsi="Times New Roman" w:eastAsia="仿宋"/>
                <w:b w:val="0"/>
                <w:sz w:val="21"/>
              </w:rPr>
              <w:t>异常订单经核实属虚假服务的每单扣5分并触发人工审核程序；确因网络、定位漂移等原因经核实无责的，不扣分</w:t>
            </w:r>
          </w:p>
        </w:tc>
        <w:tc>
          <w:tcPr>
            <w:tcW w:w="1361" w:type="dxa"/>
          </w:tcPr>
          <w:p w14:paraId="69C635C4">
            <w:pPr>
              <w:spacing w:before="40" w:after="40"/>
              <w:jc w:val="left"/>
            </w:pPr>
            <w:r>
              <w:rPr>
                <w:rFonts w:ascii="Times New Roman" w:hAnsi="Times New Roman" w:eastAsia="仿宋"/>
                <w:b w:val="0"/>
                <w:sz w:val="21"/>
              </w:rPr>
              <w:t>平台轨迹审核</w:t>
            </w:r>
          </w:p>
        </w:tc>
      </w:tr>
      <w:tr w14:paraId="6B67A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4" w:type="dxa"/>
          </w:tcPr>
          <w:p w14:paraId="763810F7">
            <w:pPr>
              <w:spacing w:before="40" w:after="40"/>
              <w:jc w:val="center"/>
            </w:pPr>
            <w:r>
              <w:rPr>
                <w:rFonts w:ascii="Times New Roman" w:hAnsi="Times New Roman" w:eastAsia="仿宋"/>
                <w:b w:val="0"/>
                <w:sz w:val="21"/>
              </w:rPr>
              <w:t>过程规范性</w:t>
            </w:r>
            <w:r>
              <w:rPr>
                <w:rFonts w:ascii="Times New Roman" w:hAnsi="Times New Roman" w:eastAsia="仿宋"/>
                <w:b w:val="0"/>
                <w:sz w:val="21"/>
              </w:rPr>
              <w:br w:type="textWrapping"/>
            </w:r>
            <w:r>
              <w:rPr>
                <w:rFonts w:ascii="Times New Roman" w:hAnsi="Times New Roman" w:eastAsia="仿宋"/>
                <w:b w:val="0"/>
                <w:sz w:val="21"/>
              </w:rPr>
              <w:t>（30分）</w:t>
            </w:r>
          </w:p>
        </w:tc>
        <w:tc>
          <w:tcPr>
            <w:tcW w:w="1474" w:type="dxa"/>
          </w:tcPr>
          <w:p w14:paraId="553E70DD">
            <w:pPr>
              <w:spacing w:before="40" w:after="40"/>
              <w:jc w:val="left"/>
            </w:pPr>
            <w:r>
              <w:rPr>
                <w:rFonts w:ascii="Times New Roman" w:hAnsi="Times New Roman" w:eastAsia="仿宋"/>
                <w:b w:val="0"/>
                <w:sz w:val="21"/>
              </w:rPr>
              <w:t>最小时长达标率</w:t>
            </w:r>
          </w:p>
        </w:tc>
        <w:tc>
          <w:tcPr>
            <w:tcW w:w="3061" w:type="dxa"/>
          </w:tcPr>
          <w:p w14:paraId="3A798A97">
            <w:pPr>
              <w:spacing w:before="40" w:after="40"/>
              <w:jc w:val="left"/>
            </w:pPr>
            <w:r>
              <w:rPr>
                <w:rFonts w:ascii="Times New Roman" w:hAnsi="Times New Roman" w:eastAsia="仿宋"/>
                <w:b w:val="0"/>
                <w:sz w:val="21"/>
              </w:rPr>
              <w:t>实际服务时长≥系统最小服务时长的订单占比</w:t>
            </w:r>
          </w:p>
        </w:tc>
        <w:tc>
          <w:tcPr>
            <w:tcW w:w="680" w:type="dxa"/>
          </w:tcPr>
          <w:p w14:paraId="6ACA9A24">
            <w:pPr>
              <w:spacing w:before="40" w:after="40"/>
              <w:jc w:val="left"/>
            </w:pPr>
            <w:r>
              <w:rPr>
                <w:rFonts w:ascii="Times New Roman" w:hAnsi="Times New Roman" w:eastAsia="仿宋"/>
                <w:b w:val="0"/>
                <w:sz w:val="21"/>
              </w:rPr>
              <w:t>10</w:t>
            </w:r>
          </w:p>
        </w:tc>
        <w:tc>
          <w:tcPr>
            <w:tcW w:w="1928" w:type="dxa"/>
          </w:tcPr>
          <w:p w14:paraId="52290E46">
            <w:pPr>
              <w:spacing w:before="40" w:after="40"/>
              <w:jc w:val="left"/>
            </w:pPr>
            <w:r>
              <w:rPr>
                <w:rFonts w:ascii="Times New Roman" w:hAnsi="Times New Roman" w:eastAsia="仿宋"/>
                <w:b w:val="0"/>
                <w:sz w:val="21"/>
              </w:rPr>
              <w:t>达标率100%得满分，每降低1个百分点扣1分；发现恶意刷时长的每单扣3分</w:t>
            </w:r>
          </w:p>
        </w:tc>
        <w:tc>
          <w:tcPr>
            <w:tcW w:w="1361" w:type="dxa"/>
          </w:tcPr>
          <w:p w14:paraId="6EAE8A4E">
            <w:pPr>
              <w:spacing w:before="40" w:after="40"/>
              <w:jc w:val="left"/>
            </w:pPr>
            <w:r>
              <w:rPr>
                <w:rFonts w:ascii="Times New Roman" w:hAnsi="Times New Roman" w:eastAsia="仿宋"/>
                <w:b w:val="0"/>
                <w:sz w:val="21"/>
              </w:rPr>
              <w:t>平台时长记录</w:t>
            </w:r>
          </w:p>
        </w:tc>
      </w:tr>
      <w:tr w14:paraId="29D42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4" w:type="dxa"/>
          </w:tcPr>
          <w:p w14:paraId="0C64654F">
            <w:pPr>
              <w:spacing w:before="40" w:after="40"/>
              <w:jc w:val="center"/>
            </w:pPr>
            <w:r>
              <w:rPr>
                <w:rFonts w:ascii="Times New Roman" w:hAnsi="Times New Roman" w:eastAsia="仿宋"/>
                <w:b w:val="0"/>
                <w:sz w:val="21"/>
              </w:rPr>
              <w:t>过程规范性</w:t>
            </w:r>
            <w:r>
              <w:rPr>
                <w:rFonts w:ascii="Times New Roman" w:hAnsi="Times New Roman" w:eastAsia="仿宋"/>
                <w:b w:val="0"/>
                <w:sz w:val="21"/>
              </w:rPr>
              <w:br w:type="textWrapping"/>
            </w:r>
            <w:r>
              <w:rPr>
                <w:rFonts w:ascii="Times New Roman" w:hAnsi="Times New Roman" w:eastAsia="仿宋"/>
                <w:b w:val="0"/>
                <w:sz w:val="21"/>
              </w:rPr>
              <w:t>（30分）</w:t>
            </w:r>
          </w:p>
        </w:tc>
        <w:tc>
          <w:tcPr>
            <w:tcW w:w="1474" w:type="dxa"/>
          </w:tcPr>
          <w:p w14:paraId="340001CA">
            <w:pPr>
              <w:spacing w:before="40" w:after="40"/>
              <w:jc w:val="left"/>
            </w:pPr>
            <w:r>
              <w:rPr>
                <w:rFonts w:ascii="Times New Roman" w:hAnsi="Times New Roman" w:eastAsia="仿宋"/>
                <w:b w:val="0"/>
                <w:sz w:val="21"/>
              </w:rPr>
              <w:t>服务准时率</w:t>
            </w:r>
          </w:p>
        </w:tc>
        <w:tc>
          <w:tcPr>
            <w:tcW w:w="3061" w:type="dxa"/>
          </w:tcPr>
          <w:p w14:paraId="36562BCF">
            <w:pPr>
              <w:spacing w:before="40" w:after="40"/>
              <w:jc w:val="left"/>
            </w:pPr>
            <w:r>
              <w:rPr>
                <w:rFonts w:ascii="Times New Roman" w:hAnsi="Times New Roman" w:eastAsia="仿宋"/>
                <w:b w:val="0"/>
                <w:sz w:val="21"/>
              </w:rPr>
              <w:t>按预约时间准时上门（迟到≤15分钟且事先告知）订单占比</w:t>
            </w:r>
          </w:p>
        </w:tc>
        <w:tc>
          <w:tcPr>
            <w:tcW w:w="680" w:type="dxa"/>
          </w:tcPr>
          <w:p w14:paraId="7B94B801">
            <w:pPr>
              <w:spacing w:before="40" w:after="40"/>
              <w:jc w:val="left"/>
            </w:pPr>
            <w:r>
              <w:rPr>
                <w:rFonts w:ascii="Times New Roman" w:hAnsi="Times New Roman" w:eastAsia="仿宋"/>
                <w:b w:val="0"/>
                <w:sz w:val="21"/>
              </w:rPr>
              <w:t>10</w:t>
            </w:r>
          </w:p>
        </w:tc>
        <w:tc>
          <w:tcPr>
            <w:tcW w:w="1928" w:type="dxa"/>
          </w:tcPr>
          <w:p w14:paraId="3743DE19">
            <w:pPr>
              <w:spacing w:before="40" w:after="40"/>
              <w:jc w:val="left"/>
            </w:pPr>
            <w:r>
              <w:rPr>
                <w:rFonts w:ascii="Times New Roman" w:hAnsi="Times New Roman" w:eastAsia="仿宋"/>
                <w:b w:val="0"/>
                <w:sz w:val="21"/>
              </w:rPr>
              <w:t>达标率100%得满分，每降低1个百分点扣0.5分；无故失约每单扣2分</w:t>
            </w:r>
          </w:p>
        </w:tc>
        <w:tc>
          <w:tcPr>
            <w:tcW w:w="1361" w:type="dxa"/>
          </w:tcPr>
          <w:p w14:paraId="6F01D6EB">
            <w:pPr>
              <w:spacing w:before="40" w:after="40"/>
              <w:jc w:val="left"/>
            </w:pPr>
            <w:r>
              <w:rPr>
                <w:rFonts w:ascii="Times New Roman" w:hAnsi="Times New Roman" w:eastAsia="仿宋"/>
                <w:b w:val="0"/>
                <w:sz w:val="21"/>
              </w:rPr>
              <w:t>平台记录</w:t>
            </w:r>
          </w:p>
        </w:tc>
      </w:tr>
      <w:tr w14:paraId="5C907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4" w:type="dxa"/>
          </w:tcPr>
          <w:p w14:paraId="5CF65E7C">
            <w:pPr>
              <w:spacing w:before="40" w:after="40"/>
              <w:jc w:val="center"/>
            </w:pPr>
            <w:r>
              <w:rPr>
                <w:rFonts w:ascii="Times New Roman" w:hAnsi="Times New Roman" w:eastAsia="仿宋"/>
                <w:b w:val="0"/>
                <w:sz w:val="21"/>
              </w:rPr>
              <w:t>过程规范性</w:t>
            </w:r>
            <w:r>
              <w:rPr>
                <w:rFonts w:ascii="Times New Roman" w:hAnsi="Times New Roman" w:eastAsia="仿宋"/>
                <w:b w:val="0"/>
                <w:sz w:val="21"/>
              </w:rPr>
              <w:br w:type="textWrapping"/>
            </w:r>
            <w:r>
              <w:rPr>
                <w:rFonts w:ascii="Times New Roman" w:hAnsi="Times New Roman" w:eastAsia="仿宋"/>
                <w:b w:val="0"/>
                <w:sz w:val="21"/>
              </w:rPr>
              <w:t>（30分）</w:t>
            </w:r>
          </w:p>
        </w:tc>
        <w:tc>
          <w:tcPr>
            <w:tcW w:w="1474" w:type="dxa"/>
          </w:tcPr>
          <w:p w14:paraId="39841ABA">
            <w:pPr>
              <w:spacing w:before="40" w:after="40"/>
              <w:jc w:val="left"/>
            </w:pPr>
            <w:r>
              <w:rPr>
                <w:rFonts w:ascii="Times New Roman" w:hAnsi="Times New Roman" w:eastAsia="仿宋"/>
                <w:b w:val="0"/>
                <w:sz w:val="21"/>
              </w:rPr>
              <w:t>订单完成率</w:t>
            </w:r>
          </w:p>
        </w:tc>
        <w:tc>
          <w:tcPr>
            <w:tcW w:w="3061" w:type="dxa"/>
          </w:tcPr>
          <w:p w14:paraId="5D4FA0FE">
            <w:pPr>
              <w:spacing w:before="40" w:after="40"/>
              <w:jc w:val="left"/>
            </w:pPr>
            <w:r>
              <w:rPr>
                <w:rFonts w:ascii="Times New Roman" w:hAnsi="Times New Roman" w:eastAsia="仿宋"/>
                <w:b w:val="0"/>
                <w:sz w:val="21"/>
              </w:rPr>
              <w:t>实际完成订单数÷确认接单订单数×100%</w:t>
            </w:r>
          </w:p>
        </w:tc>
        <w:tc>
          <w:tcPr>
            <w:tcW w:w="680" w:type="dxa"/>
          </w:tcPr>
          <w:p w14:paraId="4B8D0A7F">
            <w:pPr>
              <w:spacing w:before="40" w:after="40"/>
              <w:jc w:val="left"/>
            </w:pPr>
            <w:r>
              <w:rPr>
                <w:rFonts w:ascii="Times New Roman" w:hAnsi="Times New Roman" w:eastAsia="仿宋"/>
                <w:b w:val="0"/>
                <w:sz w:val="21"/>
              </w:rPr>
              <w:t>10</w:t>
            </w:r>
          </w:p>
        </w:tc>
        <w:tc>
          <w:tcPr>
            <w:tcW w:w="1928" w:type="dxa"/>
          </w:tcPr>
          <w:p w14:paraId="3C9C19FE">
            <w:pPr>
              <w:spacing w:before="40" w:after="40"/>
              <w:jc w:val="left"/>
            </w:pPr>
            <w:r>
              <w:rPr>
                <w:rFonts w:ascii="Times New Roman" w:hAnsi="Times New Roman" w:eastAsia="仿宋"/>
                <w:b w:val="0"/>
                <w:sz w:val="21"/>
              </w:rPr>
              <w:t>达标率100%得满分，每降低1个百分点扣1分；因服务商原因导致取消的每单扣2分</w:t>
            </w:r>
          </w:p>
        </w:tc>
        <w:tc>
          <w:tcPr>
            <w:tcW w:w="1361" w:type="dxa"/>
          </w:tcPr>
          <w:p w14:paraId="00EE7B2B">
            <w:pPr>
              <w:spacing w:before="40" w:after="40"/>
              <w:jc w:val="left"/>
            </w:pPr>
            <w:r>
              <w:rPr>
                <w:rFonts w:ascii="Times New Roman" w:hAnsi="Times New Roman" w:eastAsia="仿宋"/>
                <w:b w:val="0"/>
                <w:sz w:val="21"/>
              </w:rPr>
              <w:t>平台记录</w:t>
            </w:r>
          </w:p>
        </w:tc>
      </w:tr>
      <w:tr w14:paraId="461F5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474" w:type="dxa"/>
          </w:tcPr>
          <w:p w14:paraId="66F222B9">
            <w:pPr>
              <w:spacing w:before="40" w:after="40"/>
              <w:jc w:val="center"/>
            </w:pPr>
            <w:r>
              <w:rPr>
                <w:rFonts w:ascii="Times New Roman" w:hAnsi="Times New Roman" w:eastAsia="仿宋"/>
                <w:b w:val="0"/>
                <w:sz w:val="21"/>
              </w:rPr>
              <w:t>满意度</w:t>
            </w:r>
            <w:r>
              <w:rPr>
                <w:rFonts w:ascii="Times New Roman" w:hAnsi="Times New Roman" w:eastAsia="仿宋"/>
                <w:b w:val="0"/>
                <w:sz w:val="21"/>
              </w:rPr>
              <w:br w:type="textWrapping"/>
            </w:r>
            <w:r>
              <w:rPr>
                <w:rFonts w:ascii="Times New Roman" w:hAnsi="Times New Roman" w:eastAsia="仿宋"/>
                <w:b w:val="0"/>
                <w:sz w:val="21"/>
              </w:rPr>
              <w:t>（25分）</w:t>
            </w:r>
          </w:p>
        </w:tc>
        <w:tc>
          <w:tcPr>
            <w:tcW w:w="1474" w:type="dxa"/>
          </w:tcPr>
          <w:p w14:paraId="7972C48F">
            <w:pPr>
              <w:spacing w:before="40" w:after="40"/>
              <w:jc w:val="left"/>
            </w:pPr>
            <w:r>
              <w:rPr>
                <w:rFonts w:ascii="Times New Roman" w:hAnsi="Times New Roman" w:eastAsia="仿宋"/>
                <w:b w:val="0"/>
                <w:sz w:val="21"/>
              </w:rPr>
              <w:t>老人星级评价平均分</w:t>
            </w:r>
          </w:p>
        </w:tc>
        <w:tc>
          <w:tcPr>
            <w:tcW w:w="3061" w:type="dxa"/>
          </w:tcPr>
          <w:p w14:paraId="55BAE826">
            <w:pPr>
              <w:spacing w:before="40" w:after="40"/>
              <w:jc w:val="left"/>
            </w:pPr>
            <w:r>
              <w:rPr>
                <w:rFonts w:ascii="Times New Roman" w:hAnsi="Times New Roman" w:eastAsia="仿宋"/>
                <w:b w:val="0"/>
                <w:sz w:val="21"/>
              </w:rPr>
              <w:t>助老员、服务商星级评价得分的加权平均（助老员70%、服务商30%）</w:t>
            </w:r>
          </w:p>
        </w:tc>
        <w:tc>
          <w:tcPr>
            <w:tcW w:w="680" w:type="dxa"/>
          </w:tcPr>
          <w:p w14:paraId="55187A43">
            <w:pPr>
              <w:spacing w:before="40" w:after="40"/>
              <w:jc w:val="left"/>
            </w:pPr>
            <w:r>
              <w:rPr>
                <w:rFonts w:ascii="Times New Roman" w:hAnsi="Times New Roman" w:eastAsia="仿宋"/>
                <w:b w:val="0"/>
                <w:sz w:val="21"/>
              </w:rPr>
              <w:t>20</w:t>
            </w:r>
          </w:p>
        </w:tc>
        <w:tc>
          <w:tcPr>
            <w:tcW w:w="1928" w:type="dxa"/>
          </w:tcPr>
          <w:p w14:paraId="70894D41">
            <w:pPr>
              <w:spacing w:before="40" w:after="40"/>
              <w:jc w:val="left"/>
            </w:pPr>
            <w:r>
              <w:rPr>
                <w:rFonts w:ascii="Times New Roman" w:hAnsi="Times New Roman" w:eastAsia="仿宋"/>
                <w:b w:val="0"/>
                <w:sz w:val="21"/>
              </w:rPr>
              <w:t>按实际得分折算；出现诱导评价、虚假评价经查实的，该项计0分</w:t>
            </w:r>
          </w:p>
        </w:tc>
        <w:tc>
          <w:tcPr>
            <w:tcW w:w="1361" w:type="dxa"/>
          </w:tcPr>
          <w:p w14:paraId="2B1B9B17">
            <w:pPr>
              <w:spacing w:before="40" w:after="40"/>
              <w:jc w:val="left"/>
            </w:pPr>
            <w:r>
              <w:rPr>
                <w:rFonts w:ascii="Times New Roman" w:hAnsi="Times New Roman" w:eastAsia="仿宋"/>
                <w:b w:val="0"/>
                <w:sz w:val="21"/>
              </w:rPr>
              <w:t>平台评价数据＋回访核实</w:t>
            </w:r>
          </w:p>
        </w:tc>
      </w:tr>
      <w:tr w14:paraId="3FBE9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4" w:type="dxa"/>
          </w:tcPr>
          <w:p w14:paraId="1E15A157">
            <w:pPr>
              <w:spacing w:before="40" w:after="40"/>
              <w:jc w:val="center"/>
            </w:pPr>
            <w:r>
              <w:rPr>
                <w:rFonts w:ascii="Times New Roman" w:hAnsi="Times New Roman" w:eastAsia="仿宋"/>
                <w:b w:val="0"/>
                <w:sz w:val="21"/>
              </w:rPr>
              <w:t>满意度</w:t>
            </w:r>
            <w:r>
              <w:rPr>
                <w:rFonts w:ascii="Times New Roman" w:hAnsi="Times New Roman" w:eastAsia="仿宋"/>
                <w:b w:val="0"/>
                <w:sz w:val="21"/>
              </w:rPr>
              <w:br w:type="textWrapping"/>
            </w:r>
            <w:r>
              <w:rPr>
                <w:rFonts w:ascii="Times New Roman" w:hAnsi="Times New Roman" w:eastAsia="仿宋"/>
                <w:b w:val="0"/>
                <w:sz w:val="21"/>
              </w:rPr>
              <w:t>（25分）</w:t>
            </w:r>
          </w:p>
        </w:tc>
        <w:tc>
          <w:tcPr>
            <w:tcW w:w="1474" w:type="dxa"/>
          </w:tcPr>
          <w:p w14:paraId="47B50834">
            <w:pPr>
              <w:spacing w:before="40" w:after="40"/>
              <w:jc w:val="left"/>
            </w:pPr>
            <w:r>
              <w:rPr>
                <w:rFonts w:ascii="Times New Roman" w:hAnsi="Times New Roman" w:eastAsia="仿宋"/>
                <w:b w:val="0"/>
                <w:sz w:val="21"/>
              </w:rPr>
              <w:t>回访满意度</w:t>
            </w:r>
          </w:p>
        </w:tc>
        <w:tc>
          <w:tcPr>
            <w:tcW w:w="3061" w:type="dxa"/>
          </w:tcPr>
          <w:p w14:paraId="05E07159">
            <w:pPr>
              <w:spacing w:before="40" w:after="40"/>
              <w:jc w:val="left"/>
            </w:pPr>
            <w:r>
              <w:rPr>
                <w:rFonts w:ascii="Times New Roman" w:hAnsi="Times New Roman" w:eastAsia="仿宋"/>
                <w:b w:val="0"/>
                <w:sz w:val="21"/>
              </w:rPr>
              <w:t>抽查回访中老人表示满意的比例</w:t>
            </w:r>
          </w:p>
        </w:tc>
        <w:tc>
          <w:tcPr>
            <w:tcW w:w="680" w:type="dxa"/>
          </w:tcPr>
          <w:p w14:paraId="636628AD">
            <w:pPr>
              <w:spacing w:before="40" w:after="40"/>
              <w:jc w:val="left"/>
            </w:pPr>
            <w:r>
              <w:rPr>
                <w:rFonts w:ascii="Times New Roman" w:hAnsi="Times New Roman" w:eastAsia="仿宋"/>
                <w:b w:val="0"/>
                <w:sz w:val="21"/>
              </w:rPr>
              <w:t>5</w:t>
            </w:r>
          </w:p>
        </w:tc>
        <w:tc>
          <w:tcPr>
            <w:tcW w:w="1928" w:type="dxa"/>
          </w:tcPr>
          <w:p w14:paraId="779A24D9">
            <w:pPr>
              <w:spacing w:before="40" w:after="40"/>
              <w:jc w:val="left"/>
            </w:pPr>
            <w:r>
              <w:rPr>
                <w:rFonts w:ascii="Times New Roman" w:hAnsi="Times New Roman" w:eastAsia="仿宋"/>
                <w:b w:val="0"/>
                <w:sz w:val="21"/>
              </w:rPr>
              <w:t>满意率≥95%得满分，每降低2个百分点扣0.5分</w:t>
            </w:r>
          </w:p>
        </w:tc>
        <w:tc>
          <w:tcPr>
            <w:tcW w:w="1361" w:type="dxa"/>
          </w:tcPr>
          <w:p w14:paraId="505F1D9E">
            <w:pPr>
              <w:spacing w:before="40" w:after="40"/>
              <w:jc w:val="left"/>
            </w:pPr>
            <w:r>
              <w:rPr>
                <w:rFonts w:ascii="Times New Roman" w:hAnsi="Times New Roman" w:eastAsia="仿宋"/>
                <w:b w:val="0"/>
                <w:sz w:val="21"/>
              </w:rPr>
              <w:t>电话回访记录</w:t>
            </w:r>
          </w:p>
        </w:tc>
      </w:tr>
      <w:tr w14:paraId="4A1C3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4" w:type="dxa"/>
          </w:tcPr>
          <w:p w14:paraId="520E7A85">
            <w:pPr>
              <w:spacing w:before="40" w:after="40"/>
              <w:jc w:val="center"/>
            </w:pPr>
            <w:r>
              <w:rPr>
                <w:rFonts w:ascii="Times New Roman" w:hAnsi="Times New Roman" w:eastAsia="仿宋"/>
                <w:b w:val="0"/>
                <w:sz w:val="21"/>
              </w:rPr>
              <w:t>投诉与安全</w:t>
            </w:r>
            <w:r>
              <w:rPr>
                <w:rFonts w:ascii="Times New Roman" w:hAnsi="Times New Roman" w:eastAsia="仿宋"/>
                <w:b w:val="0"/>
                <w:sz w:val="21"/>
              </w:rPr>
              <w:br w:type="textWrapping"/>
            </w:r>
            <w:r>
              <w:rPr>
                <w:rFonts w:ascii="Times New Roman" w:hAnsi="Times New Roman" w:eastAsia="仿宋"/>
                <w:b w:val="0"/>
                <w:sz w:val="21"/>
              </w:rPr>
              <w:t>（15分）</w:t>
            </w:r>
          </w:p>
        </w:tc>
        <w:tc>
          <w:tcPr>
            <w:tcW w:w="1474" w:type="dxa"/>
          </w:tcPr>
          <w:p w14:paraId="4E6F0AAF">
            <w:pPr>
              <w:spacing w:before="40" w:after="40"/>
              <w:jc w:val="left"/>
            </w:pPr>
            <w:r>
              <w:rPr>
                <w:rFonts w:ascii="Times New Roman" w:hAnsi="Times New Roman" w:eastAsia="仿宋"/>
                <w:b w:val="0"/>
                <w:sz w:val="21"/>
              </w:rPr>
              <w:t>投诉处理</w:t>
            </w:r>
          </w:p>
        </w:tc>
        <w:tc>
          <w:tcPr>
            <w:tcW w:w="3061" w:type="dxa"/>
          </w:tcPr>
          <w:p w14:paraId="148600E9">
            <w:pPr>
              <w:spacing w:before="40" w:after="40"/>
              <w:jc w:val="left"/>
            </w:pPr>
            <w:r>
              <w:rPr>
                <w:rFonts w:ascii="Times New Roman" w:hAnsi="Times New Roman" w:eastAsia="仿宋"/>
                <w:b w:val="0"/>
                <w:sz w:val="21"/>
              </w:rPr>
              <w:t>有效投诉件数及办结及时率</w:t>
            </w:r>
          </w:p>
        </w:tc>
        <w:tc>
          <w:tcPr>
            <w:tcW w:w="680" w:type="dxa"/>
          </w:tcPr>
          <w:p w14:paraId="16BA4010">
            <w:pPr>
              <w:spacing w:before="40" w:after="40"/>
              <w:jc w:val="left"/>
            </w:pPr>
            <w:r>
              <w:rPr>
                <w:rFonts w:ascii="Times New Roman" w:hAnsi="Times New Roman" w:eastAsia="仿宋"/>
                <w:b w:val="0"/>
                <w:sz w:val="21"/>
              </w:rPr>
              <w:t>8</w:t>
            </w:r>
          </w:p>
        </w:tc>
        <w:tc>
          <w:tcPr>
            <w:tcW w:w="1928" w:type="dxa"/>
          </w:tcPr>
          <w:p w14:paraId="58A00AD0">
            <w:pPr>
              <w:spacing w:before="40" w:after="40"/>
              <w:jc w:val="left"/>
            </w:pPr>
            <w:r>
              <w:rPr>
                <w:rFonts w:ascii="Times New Roman" w:hAnsi="Times New Roman" w:eastAsia="仿宋"/>
                <w:b w:val="0"/>
                <w:sz w:val="21"/>
              </w:rPr>
              <w:t>百单有效投诉≤1件得满分，每增加1件扣1分；超期未办结每件扣1分；因服务安全责任造成老人人身损害的，该项计0分</w:t>
            </w:r>
          </w:p>
        </w:tc>
        <w:tc>
          <w:tcPr>
            <w:tcW w:w="1361" w:type="dxa"/>
          </w:tcPr>
          <w:p w14:paraId="0F1E9F78">
            <w:pPr>
              <w:spacing w:before="40" w:after="40"/>
              <w:jc w:val="left"/>
            </w:pPr>
            <w:r>
              <w:rPr>
                <w:rFonts w:ascii="Times New Roman" w:hAnsi="Times New Roman" w:eastAsia="仿宋"/>
                <w:b w:val="0"/>
                <w:sz w:val="21"/>
              </w:rPr>
              <w:t>投诉工单</w:t>
            </w:r>
          </w:p>
        </w:tc>
      </w:tr>
      <w:tr w14:paraId="5DAA3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4" w:type="dxa"/>
          </w:tcPr>
          <w:p w14:paraId="7B076FBB">
            <w:pPr>
              <w:spacing w:before="40" w:after="40"/>
              <w:jc w:val="center"/>
            </w:pPr>
            <w:r>
              <w:rPr>
                <w:rFonts w:ascii="Times New Roman" w:hAnsi="Times New Roman" w:eastAsia="仿宋"/>
                <w:b w:val="0"/>
                <w:sz w:val="21"/>
              </w:rPr>
              <w:t>投诉与安全</w:t>
            </w:r>
            <w:r>
              <w:rPr>
                <w:rFonts w:ascii="Times New Roman" w:hAnsi="Times New Roman" w:eastAsia="仿宋"/>
                <w:b w:val="0"/>
                <w:sz w:val="21"/>
              </w:rPr>
              <w:br w:type="textWrapping"/>
            </w:r>
            <w:r>
              <w:rPr>
                <w:rFonts w:ascii="Times New Roman" w:hAnsi="Times New Roman" w:eastAsia="仿宋"/>
                <w:b w:val="0"/>
                <w:sz w:val="21"/>
              </w:rPr>
              <w:t>（15分）</w:t>
            </w:r>
          </w:p>
        </w:tc>
        <w:tc>
          <w:tcPr>
            <w:tcW w:w="1474" w:type="dxa"/>
          </w:tcPr>
          <w:p w14:paraId="6507FC93">
            <w:pPr>
              <w:spacing w:before="40" w:after="40"/>
              <w:jc w:val="left"/>
            </w:pPr>
            <w:r>
              <w:rPr>
                <w:rFonts w:ascii="Times New Roman" w:hAnsi="Times New Roman" w:eastAsia="仿宋"/>
                <w:b w:val="0"/>
                <w:sz w:val="21"/>
              </w:rPr>
              <w:t>违规行为</w:t>
            </w:r>
          </w:p>
        </w:tc>
        <w:tc>
          <w:tcPr>
            <w:tcW w:w="3061" w:type="dxa"/>
          </w:tcPr>
          <w:p w14:paraId="478EF4F6">
            <w:pPr>
              <w:spacing w:before="40" w:after="40"/>
              <w:jc w:val="left"/>
            </w:pPr>
            <w:r>
              <w:rPr>
                <w:rFonts w:ascii="Times New Roman" w:hAnsi="Times New Roman" w:eastAsia="仿宋"/>
                <w:b w:val="0"/>
                <w:sz w:val="21"/>
              </w:rPr>
              <w:t>禁止行为（第7.2条）发生情况</w:t>
            </w:r>
          </w:p>
        </w:tc>
        <w:tc>
          <w:tcPr>
            <w:tcW w:w="680" w:type="dxa"/>
          </w:tcPr>
          <w:p w14:paraId="789A3D21">
            <w:pPr>
              <w:spacing w:before="40" w:after="40"/>
              <w:jc w:val="left"/>
            </w:pPr>
            <w:r>
              <w:rPr>
                <w:rFonts w:ascii="Times New Roman" w:hAnsi="Times New Roman" w:eastAsia="仿宋"/>
                <w:b w:val="0"/>
                <w:sz w:val="21"/>
              </w:rPr>
              <w:t>7</w:t>
            </w:r>
          </w:p>
        </w:tc>
        <w:tc>
          <w:tcPr>
            <w:tcW w:w="1928" w:type="dxa"/>
          </w:tcPr>
          <w:p w14:paraId="03C821CC">
            <w:pPr>
              <w:spacing w:before="40" w:after="40"/>
              <w:jc w:val="left"/>
            </w:pPr>
            <w:r>
              <w:rPr>
                <w:rFonts w:ascii="Times New Roman" w:hAnsi="Times New Roman" w:eastAsia="仿宋"/>
                <w:b w:val="0"/>
                <w:sz w:val="21"/>
              </w:rPr>
              <w:t>发生一般违规每次扣2分；发生虚假服务、泄露信息、损害老人权益等严重违规的，本项计0分并按第14章处理</w:t>
            </w:r>
          </w:p>
        </w:tc>
        <w:tc>
          <w:tcPr>
            <w:tcW w:w="1361" w:type="dxa"/>
          </w:tcPr>
          <w:p w14:paraId="334A8CEE">
            <w:pPr>
              <w:spacing w:before="40" w:after="40"/>
              <w:jc w:val="left"/>
            </w:pPr>
            <w:r>
              <w:rPr>
                <w:rFonts w:ascii="Times New Roman" w:hAnsi="Times New Roman" w:eastAsia="仿宋"/>
                <w:b w:val="0"/>
                <w:sz w:val="21"/>
              </w:rPr>
              <w:t>审核记录、投诉核查</w:t>
            </w:r>
          </w:p>
        </w:tc>
      </w:tr>
    </w:tbl>
    <w:p w14:paraId="39ED66A6">
      <w:pPr>
        <w:spacing w:before="0" w:after="120"/>
      </w:pPr>
      <w:r>
        <w:rPr>
          <w:rFonts w:ascii="Times New Roman" w:hAnsi="Times New Roman" w:eastAsia="仿宋"/>
          <w:b w:val="0"/>
          <w:sz w:val="21"/>
        </w:rPr>
        <w:t>注：助老员个人评价参照上述指标体系执行，增加“着装规范、服务礼仪”等现场表现项，由服务商结合日常管理考核评定。</w:t>
      </w:r>
    </w:p>
    <w:p w14:paraId="7E4D44A6">
      <w:pPr>
        <w:spacing w:before="200" w:after="120"/>
      </w:pPr>
      <w:r>
        <w:rPr>
          <w:rFonts w:ascii="Times New Roman" w:hAnsi="Times New Roman" w:eastAsia="黑体"/>
          <w:b/>
          <w:sz w:val="28"/>
        </w:rPr>
        <w:t>14  评价等级划分与结果应用</w:t>
      </w:r>
    </w:p>
    <w:p w14:paraId="4B587EA5">
      <w:pPr>
        <w:spacing w:before="120" w:after="80"/>
      </w:pPr>
      <w:r>
        <w:rPr>
          <w:rFonts w:ascii="Times New Roman" w:hAnsi="Times New Roman" w:eastAsia="黑体"/>
          <w:b/>
          <w:sz w:val="24"/>
        </w:rPr>
        <w:t>14.1  等级划分</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1"/>
        <w:gridCol w:w="1701"/>
        <w:gridCol w:w="5443"/>
      </w:tblGrid>
      <w:tr w14:paraId="20CC2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shd w:val="clear" w:color="auto" w:fill="D9E2F3"/>
          </w:tcPr>
          <w:p w14:paraId="7E279BBC">
            <w:pPr>
              <w:spacing w:before="40" w:after="40"/>
              <w:jc w:val="center"/>
            </w:pPr>
            <w:r>
              <w:rPr>
                <w:rFonts w:ascii="Times New Roman" w:hAnsi="Times New Roman" w:eastAsia="黑体"/>
                <w:b/>
                <w:sz w:val="21"/>
              </w:rPr>
              <w:t>等级</w:t>
            </w:r>
          </w:p>
        </w:tc>
        <w:tc>
          <w:tcPr>
            <w:tcW w:w="1701" w:type="dxa"/>
            <w:shd w:val="clear" w:color="auto" w:fill="D9E2F3"/>
          </w:tcPr>
          <w:p w14:paraId="2A3FB42B">
            <w:pPr>
              <w:spacing w:before="40" w:after="40"/>
              <w:jc w:val="center"/>
            </w:pPr>
            <w:r>
              <w:rPr>
                <w:rFonts w:ascii="Times New Roman" w:hAnsi="Times New Roman" w:eastAsia="黑体"/>
                <w:b/>
                <w:sz w:val="21"/>
              </w:rPr>
              <w:t>得分</w:t>
            </w:r>
          </w:p>
        </w:tc>
        <w:tc>
          <w:tcPr>
            <w:tcW w:w="5443" w:type="dxa"/>
            <w:shd w:val="clear" w:color="auto" w:fill="D9E2F3"/>
          </w:tcPr>
          <w:p w14:paraId="7D32EC9B">
            <w:pPr>
              <w:spacing w:before="40" w:after="40"/>
              <w:jc w:val="center"/>
            </w:pPr>
            <w:r>
              <w:rPr>
                <w:rFonts w:ascii="Times New Roman" w:hAnsi="Times New Roman" w:eastAsia="黑体"/>
                <w:b/>
                <w:sz w:val="21"/>
              </w:rPr>
              <w:t>评价结论</w:t>
            </w:r>
          </w:p>
        </w:tc>
      </w:tr>
      <w:tr w14:paraId="1B676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Pr>
          <w:p w14:paraId="2D15D0FF">
            <w:pPr>
              <w:spacing w:before="40" w:after="40"/>
              <w:jc w:val="center"/>
            </w:pPr>
            <w:r>
              <w:rPr>
                <w:rFonts w:ascii="Times New Roman" w:hAnsi="Times New Roman" w:eastAsia="仿宋"/>
                <w:b w:val="0"/>
                <w:sz w:val="21"/>
              </w:rPr>
              <w:t>A级（优秀）</w:t>
            </w:r>
          </w:p>
        </w:tc>
        <w:tc>
          <w:tcPr>
            <w:tcW w:w="1701" w:type="dxa"/>
          </w:tcPr>
          <w:p w14:paraId="3B236E01">
            <w:pPr>
              <w:spacing w:before="40" w:after="40"/>
              <w:jc w:val="left"/>
            </w:pPr>
            <w:r>
              <w:rPr>
                <w:rFonts w:ascii="Times New Roman" w:hAnsi="Times New Roman" w:eastAsia="仿宋"/>
                <w:b w:val="0"/>
                <w:sz w:val="21"/>
              </w:rPr>
              <w:t>≥90分</w:t>
            </w:r>
          </w:p>
        </w:tc>
        <w:tc>
          <w:tcPr>
            <w:tcW w:w="5443" w:type="dxa"/>
          </w:tcPr>
          <w:p w14:paraId="6CDFF29C">
            <w:pPr>
              <w:spacing w:before="40" w:after="40"/>
              <w:jc w:val="left"/>
            </w:pPr>
            <w:r>
              <w:rPr>
                <w:rFonts w:ascii="Times New Roman" w:hAnsi="Times New Roman" w:eastAsia="仿宋"/>
                <w:b w:val="0"/>
                <w:sz w:val="21"/>
              </w:rPr>
              <w:t>服务质量优秀，示范标杆</w:t>
            </w:r>
          </w:p>
        </w:tc>
      </w:tr>
      <w:tr w14:paraId="399A2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Pr>
          <w:p w14:paraId="4A4EAEC1">
            <w:pPr>
              <w:spacing w:before="40" w:after="40"/>
              <w:jc w:val="center"/>
            </w:pPr>
            <w:r>
              <w:rPr>
                <w:rFonts w:ascii="Times New Roman" w:hAnsi="Times New Roman" w:eastAsia="仿宋"/>
                <w:b w:val="0"/>
                <w:sz w:val="21"/>
              </w:rPr>
              <w:t>B级（良好）</w:t>
            </w:r>
          </w:p>
        </w:tc>
        <w:tc>
          <w:tcPr>
            <w:tcW w:w="1701" w:type="dxa"/>
          </w:tcPr>
          <w:p w14:paraId="33B52C36">
            <w:pPr>
              <w:spacing w:before="40" w:after="40"/>
              <w:jc w:val="left"/>
            </w:pPr>
            <w:r>
              <w:rPr>
                <w:rFonts w:ascii="Times New Roman" w:hAnsi="Times New Roman" w:eastAsia="仿宋"/>
                <w:b w:val="0"/>
                <w:sz w:val="21"/>
              </w:rPr>
              <w:t>80—89分</w:t>
            </w:r>
          </w:p>
        </w:tc>
        <w:tc>
          <w:tcPr>
            <w:tcW w:w="5443" w:type="dxa"/>
          </w:tcPr>
          <w:p w14:paraId="52D98040">
            <w:pPr>
              <w:spacing w:before="40" w:after="40"/>
              <w:jc w:val="left"/>
            </w:pPr>
            <w:r>
              <w:rPr>
                <w:rFonts w:ascii="Times New Roman" w:hAnsi="Times New Roman" w:eastAsia="仿宋"/>
                <w:b w:val="0"/>
                <w:sz w:val="21"/>
              </w:rPr>
              <w:t>服务质量良好</w:t>
            </w:r>
          </w:p>
        </w:tc>
      </w:tr>
      <w:tr w14:paraId="792B3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701" w:type="dxa"/>
          </w:tcPr>
          <w:p w14:paraId="2C2C63E4">
            <w:pPr>
              <w:spacing w:before="40" w:after="40"/>
              <w:jc w:val="center"/>
            </w:pPr>
            <w:r>
              <w:rPr>
                <w:rFonts w:ascii="Times New Roman" w:hAnsi="Times New Roman" w:eastAsia="仿宋"/>
                <w:b w:val="0"/>
                <w:sz w:val="21"/>
              </w:rPr>
              <w:t>C级（合格）</w:t>
            </w:r>
          </w:p>
        </w:tc>
        <w:tc>
          <w:tcPr>
            <w:tcW w:w="1701" w:type="dxa"/>
          </w:tcPr>
          <w:p w14:paraId="05B5E10B">
            <w:pPr>
              <w:spacing w:before="40" w:after="40"/>
              <w:jc w:val="left"/>
            </w:pPr>
            <w:r>
              <w:rPr>
                <w:rFonts w:ascii="Times New Roman" w:hAnsi="Times New Roman" w:eastAsia="仿宋"/>
                <w:b w:val="0"/>
                <w:sz w:val="21"/>
              </w:rPr>
              <w:t>70—79分</w:t>
            </w:r>
          </w:p>
        </w:tc>
        <w:tc>
          <w:tcPr>
            <w:tcW w:w="5443" w:type="dxa"/>
          </w:tcPr>
          <w:p w14:paraId="25ACAED1">
            <w:pPr>
              <w:spacing w:before="40" w:after="40"/>
              <w:jc w:val="left"/>
            </w:pPr>
            <w:r>
              <w:rPr>
                <w:rFonts w:ascii="Times New Roman" w:hAnsi="Times New Roman" w:eastAsia="仿宋"/>
                <w:b w:val="0"/>
                <w:sz w:val="21"/>
              </w:rPr>
              <w:t>基本合格，限期改进</w:t>
            </w:r>
          </w:p>
        </w:tc>
      </w:tr>
      <w:tr w14:paraId="5B2C5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Pr>
          <w:p w14:paraId="6EF2A46E">
            <w:pPr>
              <w:spacing w:before="40" w:after="40"/>
              <w:jc w:val="center"/>
            </w:pPr>
            <w:r>
              <w:rPr>
                <w:rFonts w:ascii="Times New Roman" w:hAnsi="Times New Roman" w:eastAsia="仿宋"/>
                <w:b w:val="0"/>
                <w:sz w:val="21"/>
              </w:rPr>
              <w:t>D级（不合格）</w:t>
            </w:r>
          </w:p>
        </w:tc>
        <w:tc>
          <w:tcPr>
            <w:tcW w:w="1701" w:type="dxa"/>
          </w:tcPr>
          <w:p w14:paraId="673471BF">
            <w:pPr>
              <w:spacing w:before="40" w:after="40"/>
              <w:jc w:val="left"/>
            </w:pPr>
            <w:r>
              <w:rPr>
                <w:rFonts w:ascii="Times New Roman" w:hAnsi="Times New Roman" w:eastAsia="仿宋"/>
                <w:b w:val="0"/>
                <w:sz w:val="21"/>
              </w:rPr>
              <w:t>＜70分</w:t>
            </w:r>
          </w:p>
        </w:tc>
        <w:tc>
          <w:tcPr>
            <w:tcW w:w="5443" w:type="dxa"/>
          </w:tcPr>
          <w:p w14:paraId="3E483232">
            <w:pPr>
              <w:spacing w:before="40" w:after="40"/>
              <w:jc w:val="left"/>
            </w:pPr>
            <w:r>
              <w:rPr>
                <w:rFonts w:ascii="Times New Roman" w:hAnsi="Times New Roman" w:eastAsia="仿宋"/>
                <w:b w:val="0"/>
                <w:sz w:val="21"/>
              </w:rPr>
              <w:t>不合格，重点整改</w:t>
            </w:r>
          </w:p>
        </w:tc>
      </w:tr>
    </w:tbl>
    <w:p w14:paraId="73DC2ED3">
      <w:pPr>
        <w:spacing w:before="120" w:after="80"/>
      </w:pPr>
      <w:r>
        <w:rPr>
          <w:rFonts w:ascii="Times New Roman" w:hAnsi="Times New Roman" w:eastAsia="黑体"/>
          <w:b/>
          <w:sz w:val="24"/>
        </w:rPr>
        <w:t>14.2  结果应用</w:t>
      </w:r>
    </w:p>
    <w:p w14:paraId="19B04578">
      <w:pPr>
        <w:spacing w:before="0" w:after="120"/>
        <w:ind w:firstLine="480"/>
      </w:pPr>
      <w:r>
        <w:rPr>
          <w:rFonts w:ascii="Times New Roman" w:hAnsi="Times New Roman" w:eastAsia="仿宋"/>
          <w:b w:val="0"/>
          <w:sz w:val="24"/>
        </w:rPr>
        <w:t>a) 派单引导：平台按等级给予服务商差异化展示和派单权重，A级优先推荐；</w:t>
      </w:r>
    </w:p>
    <w:p w14:paraId="3829C9E3">
      <w:pPr>
        <w:spacing w:before="0" w:after="120"/>
        <w:ind w:firstLine="480"/>
      </w:pPr>
      <w:r>
        <w:rPr>
          <w:rFonts w:ascii="Times New Roman" w:hAnsi="Times New Roman" w:eastAsia="仿宋"/>
          <w:b w:val="0"/>
          <w:sz w:val="24"/>
        </w:rPr>
        <w:t>b) 结算管理：月度评价D级的服务商，暂停新增订单直至整改复核通过；</w:t>
      </w:r>
    </w:p>
    <w:p w14:paraId="3E710DC0">
      <w:pPr>
        <w:spacing w:before="0" w:after="120"/>
        <w:ind w:firstLine="480"/>
      </w:pPr>
      <w:r>
        <w:rPr>
          <w:rFonts w:ascii="Times New Roman" w:hAnsi="Times New Roman" w:eastAsia="仿宋"/>
          <w:b w:val="0"/>
          <w:sz w:val="24"/>
        </w:rPr>
        <w:t>c) 约谈整改：连续两个月低于80分，或单项扣分超过该指标分值50%的，由民政部门（平台）约谈并限期整改；</w:t>
      </w:r>
    </w:p>
    <w:p w14:paraId="558009FB">
      <w:pPr>
        <w:spacing w:before="0" w:after="120"/>
        <w:ind w:firstLine="480"/>
      </w:pPr>
      <w:r>
        <w:rPr>
          <w:rFonts w:ascii="Times New Roman" w:hAnsi="Times New Roman" w:eastAsia="仿宋"/>
          <w:b w:val="0"/>
          <w:sz w:val="24"/>
        </w:rPr>
        <w:t>d) 退出机制：出现下列情形之一的，取消服务资格并清退出平台：发生虚假服务、代拍照片等造假行为且情节严重的；发生服务安全责任事故造成老人严重人身损害的；泄露、买卖老人个人信息的；年度评价D级或连续三个月D级的；被列入严重失信名单的；</w:t>
      </w:r>
    </w:p>
    <w:p w14:paraId="1B38C126">
      <w:pPr>
        <w:spacing w:before="0" w:after="120"/>
        <w:ind w:firstLine="480"/>
      </w:pPr>
      <w:r>
        <w:rPr>
          <w:rFonts w:ascii="Times New Roman" w:hAnsi="Times New Roman" w:eastAsia="仿宋"/>
          <w:b w:val="0"/>
          <w:sz w:val="24"/>
        </w:rPr>
        <w:t>e) 助老员管理：助老员月度评价不合格的，暂停接单并重新培训；存在造假、损害老人权益行为的，取消备案资格，服务商承担相应管理责任。</w:t>
      </w:r>
    </w:p>
    <w:p w14:paraId="01F99E51">
      <w:pPr>
        <w:spacing w:before="200" w:after="120"/>
      </w:pPr>
      <w:r>
        <w:rPr>
          <w:rFonts w:ascii="Times New Roman" w:hAnsi="Times New Roman" w:eastAsia="黑体"/>
          <w:b/>
          <w:sz w:val="28"/>
        </w:rPr>
        <w:t>15  持续改进</w:t>
      </w:r>
    </w:p>
    <w:p w14:paraId="4C472229">
      <w:pPr>
        <w:spacing w:before="0" w:after="120"/>
        <w:ind w:firstLine="480"/>
      </w:pPr>
      <w:r>
        <w:rPr>
          <w:rFonts w:ascii="Times New Roman" w:hAnsi="Times New Roman" w:eastAsia="仿宋"/>
          <w:b w:val="0"/>
          <w:sz w:val="24"/>
        </w:rPr>
        <w:t>a) 服务商应每月分析评价结果和投诉数据，建立问题清单，落实整改闭环；</w:t>
      </w:r>
    </w:p>
    <w:p w14:paraId="7A203C3B">
      <w:pPr>
        <w:spacing w:before="0" w:after="120"/>
        <w:ind w:firstLine="480"/>
      </w:pPr>
      <w:r>
        <w:rPr>
          <w:rFonts w:ascii="Times New Roman" w:hAnsi="Times New Roman" w:eastAsia="仿宋"/>
          <w:b w:val="0"/>
          <w:sz w:val="24"/>
        </w:rPr>
        <w:t>b) 平台每季度发布服务质量分析报告，通报各服务商评价结果，推广优秀做法；</w:t>
      </w:r>
    </w:p>
    <w:p w14:paraId="473457F3">
      <w:pPr>
        <w:spacing w:before="0" w:after="120"/>
        <w:ind w:firstLine="480"/>
      </w:pPr>
      <w:r>
        <w:rPr>
          <w:rFonts w:ascii="Times New Roman" w:hAnsi="Times New Roman" w:eastAsia="仿宋"/>
          <w:b w:val="0"/>
          <w:sz w:val="24"/>
        </w:rPr>
        <w:t>c) 民政部门根据评价结果动态调整服务商名录、服务清单和补贴政策，推动标准迭代升级。</w:t>
      </w:r>
    </w:p>
    <w:p w14:paraId="285F7269">
      <w:r>
        <w:br w:type="page"/>
      </w:r>
    </w:p>
    <w:p w14:paraId="2F2D4442">
      <w:pPr>
        <w:spacing w:before="240" w:after="240"/>
        <w:jc w:val="center"/>
      </w:pPr>
      <w:r>
        <w:rPr>
          <w:rFonts w:ascii="Times New Roman" w:hAnsi="Times New Roman" w:eastAsia="黑体"/>
          <w:b/>
          <w:sz w:val="32"/>
        </w:rPr>
        <w:t>附录A  服务流程（参考）</w:t>
      </w:r>
    </w:p>
    <w:p w14:paraId="0F8A0CF8">
      <w:pPr>
        <w:spacing w:before="0" w:after="120"/>
      </w:pPr>
      <w:r>
        <w:rPr>
          <w:rFonts w:ascii="Times New Roman" w:hAnsi="Times New Roman" w:eastAsia="仿宋"/>
          <w:b/>
          <w:sz w:val="24"/>
        </w:rPr>
        <w:t>一、线上自助预约流程：</w:t>
      </w:r>
    </w:p>
    <w:p w14:paraId="4F61565C">
      <w:pPr>
        <w:spacing w:before="0" w:after="120"/>
      </w:pPr>
      <w:r>
        <w:rPr>
          <w:rFonts w:ascii="Times New Roman" w:hAnsi="Times New Roman" w:eastAsia="仿宋"/>
          <w:b w:val="0"/>
          <w:sz w:val="24"/>
        </w:rPr>
        <w:t>老人/子女注册“八闽首邑康养”小程序 → 绑定老人身份信息 → 选择服务项目 → 选择服务商 → 预约时间下单 → 站长后台查看预约 → 电话确认服务项目和上门时间 → 分派助老员 → 上门服务。</w:t>
      </w:r>
    </w:p>
    <w:p w14:paraId="5FEF653C">
      <w:pPr>
        <w:spacing w:before="0" w:after="120"/>
      </w:pPr>
      <w:r>
        <w:rPr>
          <w:rFonts w:ascii="Times New Roman" w:hAnsi="Times New Roman" w:eastAsia="仿宋"/>
          <w:b/>
          <w:sz w:val="24"/>
        </w:rPr>
        <w:t>二、电话/社区协助预约流程：</w:t>
      </w:r>
    </w:p>
    <w:p w14:paraId="1DAC0734">
      <w:pPr>
        <w:spacing w:before="0" w:after="120"/>
      </w:pPr>
      <w:r>
        <w:rPr>
          <w:rFonts w:ascii="Times New Roman" w:hAnsi="Times New Roman" w:eastAsia="仿宋"/>
          <w:b w:val="0"/>
          <w:sz w:val="24"/>
        </w:rPr>
        <w:t>老人来电或社区协助收集信息（姓名＋身份证号＋详细住址）→ 片区服务商后台录入老人信息 → 助老员上门 → 后台代老人下单 → 上门服务。</w:t>
      </w:r>
    </w:p>
    <w:p w14:paraId="650013A7">
      <w:pPr>
        <w:spacing w:before="0" w:after="120"/>
      </w:pPr>
      <w:r>
        <w:rPr>
          <w:rFonts w:ascii="Times New Roman" w:hAnsi="Times New Roman" w:eastAsia="仿宋"/>
          <w:b/>
          <w:sz w:val="24"/>
        </w:rPr>
        <w:t>三、上门服务“六步工作法”：</w:t>
      </w:r>
    </w:p>
    <w:p w14:paraId="340171D2">
      <w:pPr>
        <w:spacing w:before="0" w:after="120"/>
      </w:pPr>
      <w:r>
        <w:rPr>
          <w:rFonts w:ascii="Times New Roman" w:hAnsi="Times New Roman" w:eastAsia="仿宋"/>
          <w:b w:val="0"/>
          <w:sz w:val="24"/>
        </w:rPr>
        <w:t>点击开始服务（定位校验，与下单地址误差≤200米）→ 拍摄服务前照片（老人合照＋服务前状况照，带时间、经纬度水印，仅限现场拍摄）→ 实施服务 → 询问老人满意度并录音 → 拍摄服务后照片（体现前后对比）→ 上传全部材料后结束订单（时长须达最小服务时长）。</w:t>
      </w:r>
    </w:p>
    <w:p w14:paraId="787149FD">
      <w:pPr>
        <w:spacing w:before="0" w:after="120"/>
      </w:pPr>
      <w:r>
        <w:rPr>
          <w:rFonts w:ascii="Times New Roman" w:hAnsi="Times New Roman" w:eastAsia="仿宋"/>
          <w:b/>
          <w:sz w:val="24"/>
        </w:rPr>
        <w:t>四、订单审核与评价：</w:t>
      </w:r>
    </w:p>
    <w:p w14:paraId="518D0232">
      <w:pPr>
        <w:spacing w:before="0" w:after="120"/>
      </w:pPr>
      <w:r>
        <w:rPr>
          <w:rFonts w:ascii="Times New Roman" w:hAnsi="Times New Roman" w:eastAsia="仿宋"/>
          <w:b w:val="0"/>
          <w:sz w:val="24"/>
        </w:rPr>
        <w:t>平台审核轨迹（最大偏移＞200米转异常订单人工审核）→ 订单完成 → 老人在订单列表对助老员、服务商进行星级和图文评价。</w:t>
      </w:r>
    </w:p>
    <w:p w14:paraId="2822E4B1">
      <w:pPr>
        <w:spacing w:before="240" w:after="240"/>
        <w:jc w:val="center"/>
      </w:pPr>
      <w:r>
        <w:rPr>
          <w:rFonts w:ascii="Times New Roman" w:hAnsi="Times New Roman" w:eastAsia="黑体"/>
          <w:b/>
          <w:sz w:val="32"/>
        </w:rPr>
        <w:t>附录B  服务项目最小服务时长（示例）</w:t>
      </w:r>
    </w:p>
    <w:p w14:paraId="3F9AFEDC">
      <w:pPr>
        <w:spacing w:before="0" w:after="120"/>
        <w:ind w:firstLine="480"/>
      </w:pPr>
      <w:r>
        <w:rPr>
          <w:rFonts w:ascii="Times New Roman" w:hAnsi="Times New Roman" w:eastAsia="仿宋"/>
          <w:b w:val="0"/>
          <w:sz w:val="24"/>
        </w:rPr>
        <w:t>各服务项目最小服务时长由平台按项目设定并在下单页面公示，实际服务时长低于下表的订单无法完成提交。</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5"/>
        <w:gridCol w:w="2041"/>
        <w:gridCol w:w="3969"/>
      </w:tblGrid>
      <w:tr w14:paraId="6154D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shd w:val="clear" w:color="auto" w:fill="D9E2F3"/>
          </w:tcPr>
          <w:p w14:paraId="387CD210">
            <w:pPr>
              <w:spacing w:before="40" w:after="40"/>
              <w:jc w:val="center"/>
            </w:pPr>
            <w:r>
              <w:rPr>
                <w:rFonts w:ascii="Times New Roman" w:hAnsi="Times New Roman" w:eastAsia="黑体"/>
                <w:b/>
                <w:sz w:val="21"/>
              </w:rPr>
              <w:t>服务项目</w:t>
            </w:r>
          </w:p>
        </w:tc>
        <w:tc>
          <w:tcPr>
            <w:tcW w:w="2041" w:type="dxa"/>
            <w:shd w:val="clear" w:color="auto" w:fill="D9E2F3"/>
          </w:tcPr>
          <w:p w14:paraId="786B3847">
            <w:pPr>
              <w:spacing w:before="40" w:after="40"/>
              <w:jc w:val="center"/>
            </w:pPr>
            <w:r>
              <w:rPr>
                <w:rFonts w:ascii="Times New Roman" w:hAnsi="Times New Roman" w:eastAsia="黑体"/>
                <w:b/>
                <w:sz w:val="21"/>
              </w:rPr>
              <w:t>最小服务时长</w:t>
            </w:r>
          </w:p>
        </w:tc>
        <w:tc>
          <w:tcPr>
            <w:tcW w:w="3969" w:type="dxa"/>
            <w:shd w:val="clear" w:color="auto" w:fill="D9E2F3"/>
          </w:tcPr>
          <w:p w14:paraId="53D992DC">
            <w:pPr>
              <w:spacing w:before="40" w:after="40"/>
              <w:jc w:val="center"/>
            </w:pPr>
            <w:r>
              <w:rPr>
                <w:rFonts w:ascii="Times New Roman" w:hAnsi="Times New Roman" w:eastAsia="黑体"/>
                <w:b/>
                <w:sz w:val="21"/>
              </w:rPr>
              <w:t>说明</w:t>
            </w:r>
          </w:p>
        </w:tc>
      </w:tr>
      <w:tr w14:paraId="0EB51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tcPr>
          <w:p w14:paraId="01F6B395">
            <w:pPr>
              <w:spacing w:before="40" w:after="40"/>
              <w:jc w:val="center"/>
            </w:pPr>
            <w:r>
              <w:rPr>
                <w:rFonts w:ascii="Times New Roman" w:hAnsi="Times New Roman" w:eastAsia="仿宋"/>
                <w:b w:val="0"/>
                <w:sz w:val="21"/>
              </w:rPr>
              <w:t>居家保洁（1小时档）</w:t>
            </w:r>
          </w:p>
        </w:tc>
        <w:tc>
          <w:tcPr>
            <w:tcW w:w="2041" w:type="dxa"/>
          </w:tcPr>
          <w:p w14:paraId="1825138B">
            <w:pPr>
              <w:spacing w:before="40" w:after="40"/>
              <w:jc w:val="left"/>
            </w:pPr>
            <w:r>
              <w:rPr>
                <w:rFonts w:ascii="Times New Roman" w:hAnsi="Times New Roman" w:eastAsia="仿宋"/>
                <w:b w:val="0"/>
                <w:sz w:val="21"/>
              </w:rPr>
              <w:t>60分钟</w:t>
            </w:r>
          </w:p>
        </w:tc>
        <w:tc>
          <w:tcPr>
            <w:tcW w:w="3969" w:type="dxa"/>
          </w:tcPr>
          <w:p w14:paraId="38EEF3AA">
            <w:pPr>
              <w:spacing w:before="40" w:after="40"/>
              <w:jc w:val="left"/>
            </w:pPr>
            <w:r>
              <w:rPr>
                <w:rFonts w:ascii="Times New Roman" w:hAnsi="Times New Roman" w:eastAsia="仿宋"/>
                <w:b w:val="0"/>
                <w:sz w:val="21"/>
              </w:rPr>
              <w:t>低于60分钟无法结束订单</w:t>
            </w:r>
          </w:p>
        </w:tc>
      </w:tr>
      <w:tr w14:paraId="68B12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tcPr>
          <w:p w14:paraId="13E2F7EA">
            <w:pPr>
              <w:spacing w:before="40" w:after="40"/>
              <w:jc w:val="center"/>
            </w:pPr>
            <w:r>
              <w:rPr>
                <w:rFonts w:ascii="Times New Roman" w:hAnsi="Times New Roman" w:eastAsia="仿宋"/>
                <w:b w:val="0"/>
                <w:sz w:val="21"/>
              </w:rPr>
              <w:t>空调清洗</w:t>
            </w:r>
          </w:p>
        </w:tc>
        <w:tc>
          <w:tcPr>
            <w:tcW w:w="2041" w:type="dxa"/>
          </w:tcPr>
          <w:p w14:paraId="38A0B63A">
            <w:pPr>
              <w:spacing w:before="40" w:after="40"/>
              <w:jc w:val="left"/>
            </w:pPr>
            <w:r>
              <w:rPr>
                <w:rFonts w:ascii="Times New Roman" w:hAnsi="Times New Roman" w:eastAsia="仿宋"/>
                <w:b w:val="0"/>
                <w:sz w:val="21"/>
              </w:rPr>
              <w:t>30分钟</w:t>
            </w:r>
          </w:p>
        </w:tc>
        <w:tc>
          <w:tcPr>
            <w:tcW w:w="3969" w:type="dxa"/>
          </w:tcPr>
          <w:p w14:paraId="576D411E">
            <w:pPr>
              <w:spacing w:before="40" w:after="40"/>
              <w:jc w:val="left"/>
            </w:pPr>
            <w:r>
              <w:rPr>
                <w:rFonts w:ascii="Times New Roman" w:hAnsi="Times New Roman" w:eastAsia="仿宋"/>
                <w:b w:val="0"/>
                <w:sz w:val="21"/>
              </w:rPr>
              <w:t>挂机/柜机均不低于30分钟</w:t>
            </w:r>
          </w:p>
        </w:tc>
      </w:tr>
      <w:tr w14:paraId="2463A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835" w:type="dxa"/>
          </w:tcPr>
          <w:p w14:paraId="01E72842">
            <w:pPr>
              <w:spacing w:before="40" w:after="40"/>
              <w:jc w:val="center"/>
            </w:pPr>
            <w:r>
              <w:rPr>
                <w:rFonts w:ascii="Times New Roman" w:hAnsi="Times New Roman" w:eastAsia="仿宋"/>
                <w:b w:val="0"/>
                <w:sz w:val="21"/>
              </w:rPr>
              <w:t>油烟机清洗</w:t>
            </w:r>
          </w:p>
        </w:tc>
        <w:tc>
          <w:tcPr>
            <w:tcW w:w="2041" w:type="dxa"/>
          </w:tcPr>
          <w:p w14:paraId="2E4DFABA">
            <w:pPr>
              <w:spacing w:before="40" w:after="40"/>
              <w:jc w:val="left"/>
            </w:pPr>
            <w:r>
              <w:rPr>
                <w:rFonts w:ascii="Times New Roman" w:hAnsi="Times New Roman" w:eastAsia="仿宋"/>
                <w:b w:val="0"/>
                <w:sz w:val="21"/>
              </w:rPr>
              <w:t>30分钟</w:t>
            </w:r>
          </w:p>
        </w:tc>
        <w:tc>
          <w:tcPr>
            <w:tcW w:w="3969" w:type="dxa"/>
          </w:tcPr>
          <w:p w14:paraId="210E1590">
            <w:pPr>
              <w:spacing w:before="40" w:after="40"/>
              <w:jc w:val="left"/>
            </w:pPr>
            <w:r>
              <w:rPr>
                <w:rFonts w:ascii="Times New Roman" w:hAnsi="Times New Roman" w:eastAsia="仿宋"/>
                <w:b w:val="0"/>
                <w:sz w:val="21"/>
              </w:rPr>
              <w:t>视油污程度可延长</w:t>
            </w:r>
          </w:p>
        </w:tc>
      </w:tr>
      <w:tr w14:paraId="40DC5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tcPr>
          <w:p w14:paraId="0EB39A89">
            <w:pPr>
              <w:spacing w:before="40" w:after="40"/>
              <w:jc w:val="center"/>
            </w:pPr>
            <w:r>
              <w:rPr>
                <w:rFonts w:ascii="Times New Roman" w:hAnsi="Times New Roman" w:eastAsia="仿宋"/>
                <w:b w:val="0"/>
                <w:sz w:val="21"/>
              </w:rPr>
              <w:t>理发</w:t>
            </w:r>
          </w:p>
        </w:tc>
        <w:tc>
          <w:tcPr>
            <w:tcW w:w="2041" w:type="dxa"/>
          </w:tcPr>
          <w:p w14:paraId="36E76F17">
            <w:pPr>
              <w:spacing w:before="40" w:after="40"/>
              <w:jc w:val="left"/>
            </w:pPr>
            <w:r>
              <w:rPr>
                <w:rFonts w:ascii="Times New Roman" w:hAnsi="Times New Roman" w:eastAsia="仿宋"/>
                <w:b w:val="0"/>
                <w:sz w:val="21"/>
              </w:rPr>
              <w:t>20分钟</w:t>
            </w:r>
          </w:p>
        </w:tc>
        <w:tc>
          <w:tcPr>
            <w:tcW w:w="3969" w:type="dxa"/>
          </w:tcPr>
          <w:p w14:paraId="4535E63D">
            <w:pPr>
              <w:spacing w:before="40" w:after="40"/>
              <w:jc w:val="left"/>
            </w:pPr>
            <w:r>
              <w:rPr>
                <w:rFonts w:ascii="Times New Roman" w:hAnsi="Times New Roman" w:eastAsia="仿宋"/>
                <w:b w:val="0"/>
                <w:sz w:val="21"/>
              </w:rPr>
              <w:t>含修剪、清理</w:t>
            </w:r>
          </w:p>
        </w:tc>
      </w:tr>
      <w:tr w14:paraId="78E44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tcPr>
          <w:p w14:paraId="476CD9D3">
            <w:pPr>
              <w:spacing w:before="40" w:after="40"/>
              <w:jc w:val="center"/>
            </w:pPr>
            <w:r>
              <w:rPr>
                <w:rFonts w:ascii="Times New Roman" w:hAnsi="Times New Roman" w:eastAsia="仿宋"/>
                <w:b w:val="0"/>
                <w:sz w:val="21"/>
              </w:rPr>
              <w:t>助浴</w:t>
            </w:r>
          </w:p>
        </w:tc>
        <w:tc>
          <w:tcPr>
            <w:tcW w:w="2041" w:type="dxa"/>
          </w:tcPr>
          <w:p w14:paraId="6EBFAC23">
            <w:pPr>
              <w:spacing w:before="40" w:after="40"/>
              <w:jc w:val="left"/>
            </w:pPr>
            <w:r>
              <w:rPr>
                <w:rFonts w:ascii="Times New Roman" w:hAnsi="Times New Roman" w:eastAsia="仿宋"/>
                <w:b w:val="0"/>
                <w:sz w:val="21"/>
              </w:rPr>
              <w:t>40分钟</w:t>
            </w:r>
          </w:p>
        </w:tc>
        <w:tc>
          <w:tcPr>
            <w:tcW w:w="3969" w:type="dxa"/>
          </w:tcPr>
          <w:p w14:paraId="5EDD3A9F">
            <w:pPr>
              <w:spacing w:before="40" w:after="40"/>
              <w:jc w:val="left"/>
            </w:pPr>
            <w:r>
              <w:rPr>
                <w:rFonts w:ascii="Times New Roman" w:hAnsi="Times New Roman" w:eastAsia="仿宋"/>
                <w:b w:val="0"/>
                <w:sz w:val="21"/>
              </w:rPr>
              <w:t>含准备与协助</w:t>
            </w:r>
          </w:p>
        </w:tc>
      </w:tr>
      <w:tr w14:paraId="3D378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tcPr>
          <w:p w14:paraId="10CC0B83">
            <w:pPr>
              <w:spacing w:before="40" w:after="40"/>
              <w:jc w:val="center"/>
            </w:pPr>
            <w:r>
              <w:rPr>
                <w:rFonts w:ascii="Times New Roman" w:hAnsi="Times New Roman" w:eastAsia="仿宋"/>
                <w:b w:val="0"/>
                <w:sz w:val="21"/>
              </w:rPr>
              <w:t>其他项目</w:t>
            </w:r>
          </w:p>
        </w:tc>
        <w:tc>
          <w:tcPr>
            <w:tcW w:w="2041" w:type="dxa"/>
          </w:tcPr>
          <w:p w14:paraId="54BD44C3">
            <w:pPr>
              <w:spacing w:before="40" w:after="40"/>
              <w:jc w:val="left"/>
            </w:pPr>
            <w:r>
              <w:rPr>
                <w:rFonts w:ascii="Times New Roman" w:hAnsi="Times New Roman" w:eastAsia="仿宋"/>
                <w:b w:val="0"/>
                <w:sz w:val="21"/>
              </w:rPr>
              <w:t>按平台公示执行</w:t>
            </w:r>
          </w:p>
        </w:tc>
        <w:tc>
          <w:tcPr>
            <w:tcW w:w="3969" w:type="dxa"/>
          </w:tcPr>
          <w:p w14:paraId="6C66CDA8">
            <w:pPr>
              <w:spacing w:before="40" w:after="40"/>
              <w:jc w:val="left"/>
            </w:pPr>
            <w:r>
              <w:rPr>
                <w:rFonts w:ascii="Times New Roman" w:hAnsi="Times New Roman" w:eastAsia="仿宋"/>
                <w:b w:val="0"/>
                <w:sz w:val="21"/>
              </w:rPr>
              <w:t>新增项目同步设定最小服务时长</w:t>
            </w:r>
          </w:p>
        </w:tc>
      </w:tr>
    </w:tbl>
    <w:p w14:paraId="6BEE1DCB">
      <w:pPr>
        <w:spacing w:before="0" w:after="120"/>
      </w:pPr>
      <w:r>
        <w:rPr>
          <w:rFonts w:ascii="Times New Roman" w:hAnsi="Times New Roman" w:eastAsia="仿宋"/>
          <w:b w:val="0"/>
          <w:sz w:val="21"/>
        </w:rPr>
        <w:t>注：上表为示例值，具体以平台“八闽首邑康养”公示的服务项目清单为准。</w:t>
      </w:r>
    </w:p>
    <w:p w14:paraId="67E86D3D">
      <w:pPr>
        <w:spacing w:before="240" w:after="240"/>
        <w:jc w:val="center"/>
      </w:pPr>
      <w:r>
        <w:rPr>
          <w:rFonts w:ascii="Times New Roman" w:hAnsi="Times New Roman" w:eastAsia="黑体"/>
          <w:b/>
          <w:sz w:val="32"/>
        </w:rPr>
        <w:t>附录C  影像与录音采集要求</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7"/>
        <w:gridCol w:w="1020"/>
        <w:gridCol w:w="4082"/>
        <w:gridCol w:w="2154"/>
      </w:tblGrid>
      <w:tr w14:paraId="4CE38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7" w:type="dxa"/>
            <w:shd w:val="clear" w:color="auto" w:fill="D9E2F3"/>
          </w:tcPr>
          <w:p w14:paraId="5686636E">
            <w:pPr>
              <w:spacing w:before="40" w:after="40"/>
              <w:jc w:val="center"/>
            </w:pPr>
            <w:r>
              <w:rPr>
                <w:rFonts w:ascii="Times New Roman" w:hAnsi="Times New Roman" w:eastAsia="黑体"/>
                <w:b/>
                <w:sz w:val="21"/>
              </w:rPr>
              <w:t>材料</w:t>
            </w:r>
          </w:p>
        </w:tc>
        <w:tc>
          <w:tcPr>
            <w:tcW w:w="1020" w:type="dxa"/>
            <w:shd w:val="clear" w:color="auto" w:fill="D9E2F3"/>
          </w:tcPr>
          <w:p w14:paraId="1FB971AC">
            <w:pPr>
              <w:spacing w:before="40" w:after="40"/>
              <w:jc w:val="center"/>
            </w:pPr>
            <w:r>
              <w:rPr>
                <w:rFonts w:ascii="Times New Roman" w:hAnsi="Times New Roman" w:eastAsia="黑体"/>
                <w:b/>
                <w:sz w:val="21"/>
              </w:rPr>
              <w:t>数量</w:t>
            </w:r>
          </w:p>
        </w:tc>
        <w:tc>
          <w:tcPr>
            <w:tcW w:w="4082" w:type="dxa"/>
            <w:shd w:val="clear" w:color="auto" w:fill="D9E2F3"/>
          </w:tcPr>
          <w:p w14:paraId="797E036C">
            <w:pPr>
              <w:spacing w:before="40" w:after="40"/>
              <w:jc w:val="center"/>
            </w:pPr>
            <w:r>
              <w:rPr>
                <w:rFonts w:ascii="Times New Roman" w:hAnsi="Times New Roman" w:eastAsia="黑体"/>
                <w:b/>
                <w:sz w:val="21"/>
              </w:rPr>
              <w:t>采集要求</w:t>
            </w:r>
          </w:p>
        </w:tc>
        <w:tc>
          <w:tcPr>
            <w:tcW w:w="2154" w:type="dxa"/>
            <w:shd w:val="clear" w:color="auto" w:fill="D9E2F3"/>
          </w:tcPr>
          <w:p w14:paraId="0792551A">
            <w:pPr>
              <w:spacing w:before="40" w:after="40"/>
              <w:jc w:val="center"/>
            </w:pPr>
            <w:r>
              <w:rPr>
                <w:rFonts w:ascii="Times New Roman" w:hAnsi="Times New Roman" w:eastAsia="黑体"/>
                <w:b/>
                <w:sz w:val="21"/>
              </w:rPr>
              <w:t>作用</w:t>
            </w:r>
          </w:p>
        </w:tc>
      </w:tr>
      <w:tr w14:paraId="20D99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7" w:type="dxa"/>
          </w:tcPr>
          <w:p w14:paraId="7368AADE">
            <w:pPr>
              <w:spacing w:before="40" w:after="40"/>
              <w:jc w:val="center"/>
            </w:pPr>
            <w:r>
              <w:rPr>
                <w:rFonts w:ascii="Times New Roman" w:hAnsi="Times New Roman" w:eastAsia="仿宋"/>
                <w:b w:val="0"/>
                <w:sz w:val="21"/>
              </w:rPr>
              <w:t>老人合照</w:t>
            </w:r>
          </w:p>
        </w:tc>
        <w:tc>
          <w:tcPr>
            <w:tcW w:w="1020" w:type="dxa"/>
          </w:tcPr>
          <w:p w14:paraId="532FCEE3">
            <w:pPr>
              <w:spacing w:before="40" w:after="40"/>
              <w:jc w:val="left"/>
            </w:pPr>
            <w:r>
              <w:rPr>
                <w:rFonts w:ascii="Times New Roman" w:hAnsi="Times New Roman" w:eastAsia="仿宋"/>
                <w:b w:val="0"/>
                <w:sz w:val="21"/>
              </w:rPr>
              <w:t>≥1张</w:t>
            </w:r>
          </w:p>
        </w:tc>
        <w:tc>
          <w:tcPr>
            <w:tcW w:w="4082" w:type="dxa"/>
          </w:tcPr>
          <w:p w14:paraId="7ED36329">
            <w:pPr>
              <w:spacing w:before="40" w:after="40"/>
              <w:jc w:val="left"/>
            </w:pPr>
            <w:r>
              <w:rPr>
                <w:rFonts w:ascii="Times New Roman" w:hAnsi="Times New Roman" w:eastAsia="仿宋"/>
                <w:b w:val="0"/>
                <w:sz w:val="21"/>
              </w:rPr>
              <w:t>助老员与老人同框，画面可辨识老人身份；现场拍摄，带时间、经纬度水印</w:t>
            </w:r>
          </w:p>
        </w:tc>
        <w:tc>
          <w:tcPr>
            <w:tcW w:w="2154" w:type="dxa"/>
          </w:tcPr>
          <w:p w14:paraId="106F8DFD">
            <w:pPr>
              <w:spacing w:before="40" w:after="40"/>
              <w:jc w:val="left"/>
            </w:pPr>
            <w:r>
              <w:rPr>
                <w:rFonts w:ascii="Times New Roman" w:hAnsi="Times New Roman" w:eastAsia="仿宋"/>
                <w:b w:val="0"/>
                <w:sz w:val="21"/>
              </w:rPr>
              <w:t>证明老人真实在家接受服务，防止权益冒用</w:t>
            </w:r>
          </w:p>
        </w:tc>
      </w:tr>
      <w:tr w14:paraId="1907A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7" w:type="dxa"/>
          </w:tcPr>
          <w:p w14:paraId="220BD0CE">
            <w:pPr>
              <w:spacing w:before="40" w:after="40"/>
              <w:jc w:val="center"/>
            </w:pPr>
            <w:r>
              <w:rPr>
                <w:rFonts w:ascii="Times New Roman" w:hAnsi="Times New Roman" w:eastAsia="仿宋"/>
                <w:b w:val="0"/>
                <w:sz w:val="21"/>
              </w:rPr>
              <w:t>服务前照片</w:t>
            </w:r>
          </w:p>
        </w:tc>
        <w:tc>
          <w:tcPr>
            <w:tcW w:w="1020" w:type="dxa"/>
          </w:tcPr>
          <w:p w14:paraId="4710C8F7">
            <w:pPr>
              <w:spacing w:before="40" w:after="40"/>
              <w:jc w:val="left"/>
            </w:pPr>
            <w:r>
              <w:rPr>
                <w:rFonts w:ascii="Times New Roman" w:hAnsi="Times New Roman" w:eastAsia="仿宋"/>
                <w:b w:val="0"/>
                <w:sz w:val="21"/>
              </w:rPr>
              <w:t>≥1张</w:t>
            </w:r>
          </w:p>
        </w:tc>
        <w:tc>
          <w:tcPr>
            <w:tcW w:w="4082" w:type="dxa"/>
          </w:tcPr>
          <w:p w14:paraId="7818DDD8">
            <w:pPr>
              <w:spacing w:before="40" w:after="40"/>
              <w:jc w:val="left"/>
            </w:pPr>
            <w:r>
              <w:rPr>
                <w:rFonts w:ascii="Times New Roman" w:hAnsi="Times New Roman" w:eastAsia="仿宋"/>
                <w:b w:val="0"/>
                <w:sz w:val="21"/>
              </w:rPr>
              <w:t>拍摄服务对象（电器脏污状况、家中卫生状况、老人头发状况等）原始状态，清晰可辨，可与服务后对比</w:t>
            </w:r>
          </w:p>
        </w:tc>
        <w:tc>
          <w:tcPr>
            <w:tcW w:w="2154" w:type="dxa"/>
          </w:tcPr>
          <w:p w14:paraId="04CC4AFC">
            <w:pPr>
              <w:spacing w:before="40" w:after="40"/>
              <w:jc w:val="left"/>
            </w:pPr>
            <w:r>
              <w:rPr>
                <w:rFonts w:ascii="Times New Roman" w:hAnsi="Times New Roman" w:eastAsia="仿宋"/>
                <w:b w:val="0"/>
                <w:sz w:val="21"/>
              </w:rPr>
              <w:t>留存服务前基准状态</w:t>
            </w:r>
          </w:p>
        </w:tc>
      </w:tr>
      <w:tr w14:paraId="2A90E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87" w:type="dxa"/>
          </w:tcPr>
          <w:p w14:paraId="7A8269F2">
            <w:pPr>
              <w:spacing w:before="40" w:after="40"/>
              <w:jc w:val="center"/>
            </w:pPr>
            <w:r>
              <w:rPr>
                <w:rFonts w:ascii="Times New Roman" w:hAnsi="Times New Roman" w:eastAsia="仿宋"/>
                <w:b w:val="0"/>
                <w:sz w:val="21"/>
              </w:rPr>
              <w:t>服务后照片</w:t>
            </w:r>
          </w:p>
        </w:tc>
        <w:tc>
          <w:tcPr>
            <w:tcW w:w="1020" w:type="dxa"/>
          </w:tcPr>
          <w:p w14:paraId="32C53DEE">
            <w:pPr>
              <w:spacing w:before="40" w:after="40"/>
              <w:jc w:val="left"/>
            </w:pPr>
            <w:r>
              <w:rPr>
                <w:rFonts w:ascii="Times New Roman" w:hAnsi="Times New Roman" w:eastAsia="仿宋"/>
                <w:b w:val="0"/>
                <w:sz w:val="21"/>
              </w:rPr>
              <w:t>≥1张</w:t>
            </w:r>
          </w:p>
        </w:tc>
        <w:tc>
          <w:tcPr>
            <w:tcW w:w="4082" w:type="dxa"/>
          </w:tcPr>
          <w:p w14:paraId="3AF2BA4A">
            <w:pPr>
              <w:spacing w:before="40" w:after="40"/>
              <w:jc w:val="left"/>
            </w:pPr>
            <w:r>
              <w:rPr>
                <w:rFonts w:ascii="Times New Roman" w:hAnsi="Times New Roman" w:eastAsia="仿宋"/>
                <w:b w:val="0"/>
                <w:sz w:val="21"/>
              </w:rPr>
              <w:t>同一部位、相近角度拍摄，能直观体现服务效果与前后差异</w:t>
            </w:r>
          </w:p>
        </w:tc>
        <w:tc>
          <w:tcPr>
            <w:tcW w:w="2154" w:type="dxa"/>
          </w:tcPr>
          <w:p w14:paraId="52543EA3">
            <w:pPr>
              <w:spacing w:before="40" w:after="40"/>
              <w:jc w:val="left"/>
            </w:pPr>
            <w:r>
              <w:rPr>
                <w:rFonts w:ascii="Times New Roman" w:hAnsi="Times New Roman" w:eastAsia="仿宋"/>
                <w:b w:val="0"/>
                <w:sz w:val="21"/>
              </w:rPr>
              <w:t>验证服务效果</w:t>
            </w:r>
          </w:p>
        </w:tc>
      </w:tr>
      <w:tr w14:paraId="06836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7" w:type="dxa"/>
          </w:tcPr>
          <w:p w14:paraId="16A4E881">
            <w:pPr>
              <w:spacing w:before="40" w:after="40"/>
              <w:jc w:val="center"/>
            </w:pPr>
            <w:r>
              <w:rPr>
                <w:rFonts w:ascii="Times New Roman" w:hAnsi="Times New Roman" w:eastAsia="仿宋"/>
                <w:b w:val="0"/>
                <w:sz w:val="21"/>
              </w:rPr>
              <w:t>满意度录音</w:t>
            </w:r>
          </w:p>
        </w:tc>
        <w:tc>
          <w:tcPr>
            <w:tcW w:w="1020" w:type="dxa"/>
          </w:tcPr>
          <w:p w14:paraId="15C1FCAF">
            <w:pPr>
              <w:spacing w:before="40" w:after="40"/>
              <w:jc w:val="left"/>
            </w:pPr>
            <w:r>
              <w:rPr>
                <w:rFonts w:ascii="Times New Roman" w:hAnsi="Times New Roman" w:eastAsia="仿宋"/>
                <w:b w:val="0"/>
                <w:sz w:val="21"/>
              </w:rPr>
              <w:t>≥1段</w:t>
            </w:r>
          </w:p>
        </w:tc>
        <w:tc>
          <w:tcPr>
            <w:tcW w:w="4082" w:type="dxa"/>
          </w:tcPr>
          <w:p w14:paraId="5F1CEFFC">
            <w:pPr>
              <w:spacing w:before="40" w:after="40"/>
              <w:jc w:val="left"/>
            </w:pPr>
            <w:r>
              <w:rPr>
                <w:rFonts w:ascii="Times New Roman" w:hAnsi="Times New Roman" w:eastAsia="仿宋"/>
                <w:b w:val="0"/>
                <w:sz w:val="21"/>
              </w:rPr>
              <w:t>现场询问老人“对本次服务是否满意”及老人回答全过程，问答可辨识，不得剪辑</w:t>
            </w:r>
          </w:p>
        </w:tc>
        <w:tc>
          <w:tcPr>
            <w:tcW w:w="2154" w:type="dxa"/>
          </w:tcPr>
          <w:p w14:paraId="3143C121">
            <w:pPr>
              <w:spacing w:before="40" w:after="40"/>
              <w:jc w:val="left"/>
            </w:pPr>
            <w:r>
              <w:rPr>
                <w:rFonts w:ascii="Times New Roman" w:hAnsi="Times New Roman" w:eastAsia="仿宋"/>
                <w:b w:val="0"/>
                <w:sz w:val="21"/>
              </w:rPr>
              <w:t>记录老人真实意愿</w:t>
            </w:r>
          </w:p>
        </w:tc>
      </w:tr>
    </w:tbl>
    <w:p w14:paraId="10C51257">
      <w:pPr>
        <w:spacing w:before="240" w:after="240"/>
        <w:jc w:val="center"/>
      </w:pPr>
      <w:r>
        <w:rPr>
          <w:rFonts w:ascii="Times New Roman" w:hAnsi="Times New Roman" w:eastAsia="黑体"/>
          <w:b/>
          <w:sz w:val="32"/>
        </w:rPr>
        <w:t>附录D  异常订单情形与处理（参考）</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1"/>
        <w:gridCol w:w="2835"/>
        <w:gridCol w:w="4309"/>
      </w:tblGrid>
      <w:tr w14:paraId="64E66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shd w:val="clear" w:color="auto" w:fill="D9E2F3"/>
          </w:tcPr>
          <w:p w14:paraId="5F1472F3">
            <w:pPr>
              <w:spacing w:before="40" w:after="40"/>
              <w:jc w:val="center"/>
            </w:pPr>
            <w:r>
              <w:rPr>
                <w:rFonts w:ascii="Times New Roman" w:hAnsi="Times New Roman" w:eastAsia="黑体"/>
                <w:b/>
                <w:sz w:val="21"/>
              </w:rPr>
              <w:t>异常情形</w:t>
            </w:r>
          </w:p>
        </w:tc>
        <w:tc>
          <w:tcPr>
            <w:tcW w:w="2835" w:type="dxa"/>
            <w:shd w:val="clear" w:color="auto" w:fill="D9E2F3"/>
          </w:tcPr>
          <w:p w14:paraId="15446CB2">
            <w:pPr>
              <w:spacing w:before="40" w:after="40"/>
              <w:jc w:val="center"/>
            </w:pPr>
            <w:r>
              <w:rPr>
                <w:rFonts w:ascii="Times New Roman" w:hAnsi="Times New Roman" w:eastAsia="黑体"/>
                <w:b/>
                <w:sz w:val="21"/>
              </w:rPr>
              <w:t>触发条件</w:t>
            </w:r>
          </w:p>
        </w:tc>
        <w:tc>
          <w:tcPr>
            <w:tcW w:w="4309" w:type="dxa"/>
            <w:shd w:val="clear" w:color="auto" w:fill="D9E2F3"/>
          </w:tcPr>
          <w:p w14:paraId="49477791">
            <w:pPr>
              <w:spacing w:before="40" w:after="40"/>
              <w:jc w:val="center"/>
            </w:pPr>
            <w:r>
              <w:rPr>
                <w:rFonts w:ascii="Times New Roman" w:hAnsi="Times New Roman" w:eastAsia="黑体"/>
                <w:b/>
                <w:sz w:val="21"/>
              </w:rPr>
              <w:t>处理方式</w:t>
            </w:r>
          </w:p>
        </w:tc>
      </w:tr>
      <w:tr w14:paraId="0255D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Pr>
          <w:p w14:paraId="694BEE75">
            <w:pPr>
              <w:spacing w:before="40" w:after="40"/>
              <w:jc w:val="center"/>
            </w:pPr>
            <w:r>
              <w:rPr>
                <w:rFonts w:ascii="Times New Roman" w:hAnsi="Times New Roman" w:eastAsia="仿宋"/>
                <w:b w:val="0"/>
                <w:sz w:val="21"/>
              </w:rPr>
              <w:t>定位异常</w:t>
            </w:r>
          </w:p>
        </w:tc>
        <w:tc>
          <w:tcPr>
            <w:tcW w:w="2835" w:type="dxa"/>
          </w:tcPr>
          <w:p w14:paraId="2597B065">
            <w:pPr>
              <w:spacing w:before="40" w:after="40"/>
              <w:jc w:val="left"/>
            </w:pPr>
            <w:r>
              <w:rPr>
                <w:rFonts w:ascii="Times New Roman" w:hAnsi="Times New Roman" w:eastAsia="仿宋"/>
                <w:b w:val="0"/>
                <w:sz w:val="21"/>
              </w:rPr>
              <w:t>开始服务时与下单地址误差＞200米</w:t>
            </w:r>
          </w:p>
        </w:tc>
        <w:tc>
          <w:tcPr>
            <w:tcW w:w="4309" w:type="dxa"/>
          </w:tcPr>
          <w:p w14:paraId="10931B40">
            <w:pPr>
              <w:spacing w:before="40" w:after="40"/>
              <w:jc w:val="left"/>
            </w:pPr>
            <w:r>
              <w:rPr>
                <w:rFonts w:ascii="Times New Roman" w:hAnsi="Times New Roman" w:eastAsia="仿宋"/>
                <w:b w:val="0"/>
                <w:sz w:val="21"/>
              </w:rPr>
              <w:t>无法开始服务；确属系统定位偏差的，联系站长后台核实处理</w:t>
            </w:r>
          </w:p>
        </w:tc>
      </w:tr>
      <w:tr w14:paraId="35450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Pr>
          <w:p w14:paraId="670783E5">
            <w:pPr>
              <w:spacing w:before="40" w:after="40"/>
              <w:jc w:val="center"/>
            </w:pPr>
            <w:r>
              <w:rPr>
                <w:rFonts w:ascii="Times New Roman" w:hAnsi="Times New Roman" w:eastAsia="仿宋"/>
                <w:b w:val="0"/>
                <w:sz w:val="21"/>
              </w:rPr>
              <w:t>轨迹异常</w:t>
            </w:r>
          </w:p>
        </w:tc>
        <w:tc>
          <w:tcPr>
            <w:tcW w:w="2835" w:type="dxa"/>
          </w:tcPr>
          <w:p w14:paraId="17A080FC">
            <w:pPr>
              <w:spacing w:before="40" w:after="40"/>
              <w:jc w:val="left"/>
            </w:pPr>
            <w:r>
              <w:rPr>
                <w:rFonts w:ascii="Times New Roman" w:hAnsi="Times New Roman" w:eastAsia="仿宋"/>
                <w:b w:val="0"/>
                <w:sz w:val="21"/>
              </w:rPr>
              <w:t>服务过程轨迹最大偏移＞200米</w:t>
            </w:r>
          </w:p>
        </w:tc>
        <w:tc>
          <w:tcPr>
            <w:tcW w:w="4309" w:type="dxa"/>
          </w:tcPr>
          <w:p w14:paraId="7EBFA117">
            <w:pPr>
              <w:spacing w:before="40" w:after="40"/>
              <w:jc w:val="left"/>
            </w:pPr>
            <w:r>
              <w:rPr>
                <w:rFonts w:ascii="Times New Roman" w:hAnsi="Times New Roman" w:eastAsia="仿宋"/>
                <w:b w:val="0"/>
                <w:sz w:val="21"/>
              </w:rPr>
              <w:t>订单转为异常状态，推送人工审核；核查属实虚假服务的按第14.2条处理</w:t>
            </w:r>
          </w:p>
        </w:tc>
      </w:tr>
      <w:tr w14:paraId="152FE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701" w:type="dxa"/>
          </w:tcPr>
          <w:p w14:paraId="58B52B70">
            <w:pPr>
              <w:spacing w:before="40" w:after="40"/>
              <w:jc w:val="center"/>
            </w:pPr>
            <w:r>
              <w:rPr>
                <w:rFonts w:ascii="Times New Roman" w:hAnsi="Times New Roman" w:eastAsia="仿宋"/>
                <w:b w:val="0"/>
                <w:sz w:val="21"/>
              </w:rPr>
              <w:t>时长异常</w:t>
            </w:r>
          </w:p>
        </w:tc>
        <w:tc>
          <w:tcPr>
            <w:tcW w:w="2835" w:type="dxa"/>
          </w:tcPr>
          <w:p w14:paraId="23FB6DAA">
            <w:pPr>
              <w:spacing w:before="40" w:after="40"/>
              <w:jc w:val="left"/>
            </w:pPr>
            <w:r>
              <w:rPr>
                <w:rFonts w:ascii="Times New Roman" w:hAnsi="Times New Roman" w:eastAsia="仿宋"/>
                <w:b w:val="0"/>
                <w:sz w:val="21"/>
              </w:rPr>
              <w:t>实际服务时长低于项目最小服务时长</w:t>
            </w:r>
          </w:p>
        </w:tc>
        <w:tc>
          <w:tcPr>
            <w:tcW w:w="4309" w:type="dxa"/>
          </w:tcPr>
          <w:p w14:paraId="76AC07F4">
            <w:pPr>
              <w:spacing w:before="40" w:after="40"/>
              <w:jc w:val="left"/>
            </w:pPr>
            <w:r>
              <w:rPr>
                <w:rFonts w:ascii="Times New Roman" w:hAnsi="Times New Roman" w:eastAsia="仿宋"/>
                <w:b w:val="0"/>
                <w:sz w:val="21"/>
              </w:rPr>
              <w:t>订单无法完成提交；应继续完成服务</w:t>
            </w:r>
          </w:p>
        </w:tc>
      </w:tr>
      <w:tr w14:paraId="0BA96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Pr>
          <w:p w14:paraId="05EAAF6B">
            <w:pPr>
              <w:spacing w:before="40" w:after="40"/>
              <w:jc w:val="center"/>
            </w:pPr>
            <w:r>
              <w:rPr>
                <w:rFonts w:ascii="Times New Roman" w:hAnsi="Times New Roman" w:eastAsia="仿宋"/>
                <w:b w:val="0"/>
                <w:sz w:val="21"/>
              </w:rPr>
              <w:t>材料缺失</w:t>
            </w:r>
          </w:p>
        </w:tc>
        <w:tc>
          <w:tcPr>
            <w:tcW w:w="2835" w:type="dxa"/>
          </w:tcPr>
          <w:p w14:paraId="1B05E616">
            <w:pPr>
              <w:spacing w:before="40" w:after="40"/>
              <w:jc w:val="left"/>
            </w:pPr>
            <w:r>
              <w:rPr>
                <w:rFonts w:ascii="Times New Roman" w:hAnsi="Times New Roman" w:eastAsia="仿宋"/>
                <w:b w:val="0"/>
                <w:sz w:val="21"/>
              </w:rPr>
              <w:t>照片、录音等材料不齐全</w:t>
            </w:r>
          </w:p>
        </w:tc>
        <w:tc>
          <w:tcPr>
            <w:tcW w:w="4309" w:type="dxa"/>
          </w:tcPr>
          <w:p w14:paraId="6B470F06">
            <w:pPr>
              <w:spacing w:before="40" w:after="40"/>
              <w:jc w:val="left"/>
            </w:pPr>
            <w:r>
              <w:rPr>
                <w:rFonts w:ascii="Times New Roman" w:hAnsi="Times New Roman" w:eastAsia="仿宋"/>
                <w:b w:val="0"/>
                <w:sz w:val="21"/>
              </w:rPr>
              <w:t>订单无法结束；补齐后方可提交</w:t>
            </w:r>
          </w:p>
        </w:tc>
      </w:tr>
      <w:tr w14:paraId="05CE2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Pr>
          <w:p w14:paraId="5EA8EB3E">
            <w:pPr>
              <w:spacing w:before="40" w:after="40"/>
              <w:jc w:val="center"/>
            </w:pPr>
            <w:r>
              <w:rPr>
                <w:rFonts w:ascii="Times New Roman" w:hAnsi="Times New Roman" w:eastAsia="仿宋"/>
                <w:b w:val="0"/>
                <w:sz w:val="21"/>
              </w:rPr>
              <w:t>评价异常</w:t>
            </w:r>
          </w:p>
        </w:tc>
        <w:tc>
          <w:tcPr>
            <w:tcW w:w="2835" w:type="dxa"/>
          </w:tcPr>
          <w:p w14:paraId="49FFAA8A">
            <w:pPr>
              <w:spacing w:before="40" w:after="40"/>
              <w:jc w:val="left"/>
            </w:pPr>
            <w:r>
              <w:rPr>
                <w:rFonts w:ascii="Times New Roman" w:hAnsi="Times New Roman" w:eastAsia="仿宋"/>
                <w:b w:val="0"/>
                <w:sz w:val="21"/>
              </w:rPr>
              <w:t>诱导评价、虚假评价、代拍照片</w:t>
            </w:r>
          </w:p>
        </w:tc>
        <w:tc>
          <w:tcPr>
            <w:tcW w:w="4309" w:type="dxa"/>
          </w:tcPr>
          <w:p w14:paraId="5B2CA9E4">
            <w:pPr>
              <w:spacing w:before="40" w:after="40"/>
              <w:jc w:val="left"/>
            </w:pPr>
            <w:r>
              <w:rPr>
                <w:rFonts w:ascii="Times New Roman" w:hAnsi="Times New Roman" w:eastAsia="仿宋"/>
                <w:b w:val="0"/>
                <w:sz w:val="21"/>
              </w:rPr>
              <w:t>一经查实，取消相关订单结算，并按评价标准扣分处理</w:t>
            </w:r>
          </w:p>
        </w:tc>
      </w:tr>
    </w:tbl>
    <w:p w14:paraId="112E6E4C">
      <w:pPr>
        <w:spacing w:before="0" w:after="120"/>
        <w:ind w:firstLine="480"/>
      </w:pPr>
    </w:p>
    <w:p w14:paraId="74EE3531">
      <w:pPr>
        <w:spacing w:before="240" w:after="120"/>
        <w:ind w:firstLine="480"/>
      </w:pPr>
      <w:r>
        <w:rPr>
          <w:rFonts w:ascii="Times New Roman" w:hAnsi="Times New Roman" w:eastAsia="仿宋"/>
          <w:b w:val="0"/>
          <w:sz w:val="24"/>
        </w:rPr>
        <w:t>本规范及评价标准自发布之日起试行，由闽侯县民政部门负责解释。执行过程中如遇问题，请及时反馈，以便修订完善。</w:t>
      </w:r>
    </w:p>
    <w:sectPr>
      <w:pgSz w:w="11906" w:h="16838"/>
      <w:pgMar w:top="1440" w:right="1587" w:bottom="1440"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auto"/>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ＭＳ 明朝">
    <w:altName w:val="仿宋"/>
    <w:panose1 w:val="00000000000000000000"/>
    <w:charset w:val="80"/>
    <w:family w:val="roman"/>
    <w:pitch w:val="default"/>
    <w:sig w:usb0="00000000" w:usb1="00000000" w:usb2="00000010" w:usb3="00000000" w:csb0="00020000" w:csb1="00000000"/>
  </w:font>
  <w:font w:name="ＭＳ 明朝">
    <w:altName w:val="仿宋"/>
    <w:panose1 w:val="00000000000000000000"/>
    <w:charset w:val="86"/>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ＭＳ ゴシック">
    <w:altName w:val="仿宋"/>
    <w:panose1 w:val="00000000000000000000"/>
    <w:charset w:val="00"/>
    <w:family w:val="auto"/>
    <w:pitch w:val="default"/>
    <w:sig w:usb0="00000000" w:usb1="00000000" w:usb2="00000000" w:usb3="00000000" w:csb0="00000000" w:csb1="00000000"/>
  </w:font>
  <w:font w:name="Courier">
    <w:altName w:val="DejaVu Math TeX Gyre"/>
    <w:panose1 w:val="02000500000000000000"/>
    <w:charset w:val="00"/>
    <w:family w:val="auto"/>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 w:name="ＭＳ 明朝">
    <w:altName w:val="仿宋"/>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4DAF556D"/>
    <w:rsid w:val="E2F3577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360" w:lineRule="auto"/>
    </w:pPr>
    <w:rPr>
      <w:rFonts w:ascii="Times New Roman" w:hAnsi="Times New Roman" w:eastAsia="仿宋" w:cstheme="minorBidi"/>
      <w:sz w:val="24"/>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3335</Words>
  <Characters>3515</Characters>
  <Lines>0</Lines>
  <Paragraphs>0</Paragraphs>
  <TotalTime>1</TotalTime>
  <ScaleCrop>false</ScaleCrop>
  <LinksUpToDate>false</LinksUpToDate>
  <CharactersWithSpaces>3630</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python-docx</dc:creator>
  <dc:description>generated by python-docx</dc:description>
  <cp:lastModifiedBy>unis</cp:lastModifiedBy>
  <dcterms:modified xsi:type="dcterms:W3CDTF">2026-09-14T15:28:18Z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eyJoZGlkIjoiMzEwNTM5NzYwMDRjMzkwZTVkZjY2ODkwMGIxNGU0OTUiLCJ1c2VySWQiOiI5MTgwMDk1MzAifQ==</vt:lpwstr>
  </property>
  <property fmtid="{D5CDD505-2E9C-101B-9397-08002B2CF9AE}" pid="3" name="KSOProductBuildVer">
    <vt:lpwstr>2052-12.8.2.1119</vt:lpwstr>
  </property>
  <property fmtid="{D5CDD505-2E9C-101B-9397-08002B2CF9AE}" pid="4" name="ICV">
    <vt:lpwstr>853D13A26F8E4F4780D12CBFB444603B_12</vt:lpwstr>
  </property>
</Properties>
</file>