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闽侯县贸促会关于巡察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整改情况</w:t>
      </w:r>
      <w:r>
        <w:rPr>
          <w:rFonts w:hint="eastAsia" w:ascii="方正小标宋简体" w:eastAsia="方正小标宋简体"/>
          <w:sz w:val="44"/>
          <w:szCs w:val="44"/>
        </w:rPr>
        <w:t>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w w:val="10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w w:val="100"/>
          <w:sz w:val="32"/>
          <w:szCs w:val="32"/>
          <w:lang w:val="en-US" w:eastAsia="zh-CN"/>
        </w:rPr>
        <w:t>根据县委巡察工作的统一部署，2024年11月25日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日，县委巡察三组对中国国际贸易促进委员会闽侯县委员会开展</w:t>
      </w:r>
      <w:r>
        <w:rPr>
          <w:rFonts w:hint="eastAsia" w:ascii="仿宋_GB2312" w:eastAsia="仿宋_GB2312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为期31天的</w:t>
      </w:r>
      <w:r>
        <w:rPr>
          <w:rFonts w:hint="eastAsia" w:ascii="仿宋_GB2312" w:eastAsia="仿宋_GB2312"/>
          <w:sz w:val="32"/>
          <w:szCs w:val="32"/>
        </w:rPr>
        <w:t>巡察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并于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年3月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日反馈了巡察意见。按照党务公开原则和巡察工作有关要求，现将巡察整改情况予以公布。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一、坚持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立行立改</w:t>
      </w:r>
      <w:r>
        <w:rPr>
          <w:rFonts w:hint="eastAsia" w:ascii="黑体" w:hAnsi="黑体" w:eastAsia="黑体"/>
          <w:sz w:val="32"/>
          <w:szCs w:val="32"/>
        </w:rPr>
        <w:t>，从严抓好整改工作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提高政治站位，深化思想认识。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委巡察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组反馈巡察意见后，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县贸促会领导班子</w:t>
      </w:r>
      <w:r>
        <w:rPr>
          <w:rFonts w:hint="eastAsia" w:ascii="仿宋_GB2312" w:eastAsia="仿宋_GB2312"/>
          <w:sz w:val="32"/>
          <w:szCs w:val="32"/>
        </w:rPr>
        <w:t>高度重视，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下午召开机关干部职工大会</w:t>
      </w:r>
      <w:r>
        <w:rPr>
          <w:rFonts w:hint="eastAsia" w:ascii="仿宋_GB2312" w:eastAsia="仿宋_GB2312"/>
          <w:sz w:val="32"/>
          <w:szCs w:val="32"/>
        </w:rPr>
        <w:t>，通报并深入学习领会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委巡察反馈意见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精神</w:t>
      </w:r>
      <w:r>
        <w:rPr>
          <w:rFonts w:hint="eastAsia" w:ascii="仿宋_GB2312" w:eastAsia="仿宋_GB2312"/>
          <w:sz w:val="32"/>
          <w:szCs w:val="32"/>
        </w:rPr>
        <w:t>，研究部署整改落实工作。会议明确要求，要切实提高政治站位，增强政治觉悟，忠诚拥护“两个确立”，坚决做到“两个维护”，自觉把巡察整改作为当前和今后一个时期的重大政治任务，坚决履行整改责任，认真研究</w:t>
      </w:r>
      <w:r>
        <w:rPr>
          <w:rFonts w:hint="eastAsia" w:ascii="仿宋_GB2312" w:eastAsia="仿宋_GB2312"/>
          <w:sz w:val="32"/>
          <w:szCs w:val="32"/>
          <w:lang w:eastAsia="zh-CN"/>
        </w:rPr>
        <w:t>整改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落实工作</w:t>
      </w:r>
      <w:r>
        <w:rPr>
          <w:rFonts w:hint="eastAsia" w:ascii="仿宋_GB2312" w:eastAsia="仿宋_GB2312"/>
          <w:sz w:val="32"/>
          <w:szCs w:val="32"/>
        </w:rPr>
        <w:t>，确保逐项整改落实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到位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bookmarkStart w:id="0" w:name="OLE_LINK5"/>
      <w:r>
        <w:rPr>
          <w:rFonts w:hint="eastAsia" w:ascii="楷体_GB2312" w:hAnsi="楷体_GB2312" w:eastAsia="楷体_GB2312" w:cs="楷体_GB2312"/>
          <w:sz w:val="32"/>
          <w:szCs w:val="32"/>
        </w:rPr>
        <w:t>强化组织领导</w:t>
      </w:r>
      <w:bookmarkEnd w:id="0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明确目标任务。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迅速成立以会长为组长，副会长为副组长，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各科室负责人为成员的巡察整改工作领导小组，</w:t>
      </w:r>
      <w:r>
        <w:rPr>
          <w:rFonts w:hint="eastAsia" w:ascii="仿宋_GB2312" w:eastAsia="仿宋_GB2312"/>
          <w:sz w:val="32"/>
          <w:szCs w:val="32"/>
        </w:rPr>
        <w:t>明确责任目标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认真制定整改方案，实行清单式整改、销号式落实，全力推动问题整改到点到位，以刀刃向内的勇气、一抓到底的精神聚力攻坚、真抓实改。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坚持高标准严要求，狠抓整改落实。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针对巡察反馈的两个方面13个问题，会领导班子坚持以钉钉子精神扎实推进整改工作，按照问题和对应整改情况，拟定《关于落实县委巡察三组巡察县贸促会反馈意见的整改方案》，滚动更新整改情况，确保整改一件销号一件。从接收巡察反馈意见以来，会领导共召开全体干部职工会议5次，谈心谈话13人次，认真研究，督促推进，</w:t>
      </w:r>
      <w:bookmarkStart w:id="1" w:name="OLE_LINK8"/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确保整改工作</w:t>
      </w:r>
      <w:bookmarkEnd w:id="1"/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落到实处、取得实效。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二、巡察反馈意见</w:t>
      </w:r>
      <w:r>
        <w:rPr>
          <w:rFonts w:hint="eastAsia" w:ascii="黑体" w:hAnsi="黑体" w:eastAsia="黑体"/>
          <w:sz w:val="32"/>
          <w:szCs w:val="32"/>
          <w:lang w:eastAsia="zh-CN"/>
        </w:rPr>
        <w:t>整改情况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w w:val="100"/>
          <w:sz w:val="32"/>
          <w:szCs w:val="32"/>
          <w:lang w:val="en-US" w:eastAsia="zh-CN"/>
        </w:rPr>
        <w:t>（一）聚焦党中央决策部署在基层的落实情况方面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  <w:t>推动我县贸促工作高质量发展还有短板。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工作规划不够深远。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县贸促会2012年成立至今，由于没有“三定”方案，工作开展中存在对自身</w:t>
      </w:r>
      <w:bookmarkStart w:id="2" w:name="OLE_LINK2"/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职能职责</w:t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认识不够到位的情况，对长远工作谋划不深。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/>
          <w:b w:val="0"/>
          <w:bCs w:val="0"/>
          <w:kern w:val="0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val="en-US" w:eastAsia="zh-CN"/>
        </w:rPr>
        <w:t>整改情况：对接省市贸促会，进一步梳理明确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职能职责，立足当前,着眼长远,聚焦主业主责，深入谋划</w:t>
      </w:r>
      <w:bookmarkStart w:id="3" w:name="OLE_LINK9"/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“十五五”贸促工作</w:t>
      </w:r>
      <w:bookmarkEnd w:id="3"/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，</w:t>
      </w:r>
      <w:r>
        <w:rPr>
          <w:rFonts w:hint="eastAsia" w:ascii="仿宋_GB2312" w:hAnsi="Calibri" w:eastAsia="仿宋_GB2312"/>
          <w:b w:val="0"/>
          <w:bCs w:val="0"/>
          <w:kern w:val="0"/>
          <w:sz w:val="32"/>
          <w:szCs w:val="22"/>
          <w:lang w:val="en-US" w:eastAsia="zh-CN"/>
        </w:rPr>
        <w:t>以贸易投资促进、商事法律服务、展会推介等为重点，聚焦涉外经贸企业所需所盼，以“进门问需求、开门讲政策、出门推产业”为抓手，高标准履行代言工商、服务企业、促进开放职责，推动全县贸促事业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打造闽侯工艺品外贸品牌还有差距。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工艺品产业是我县经济支柱产业之一，在全国家居装饰工艺品生产加工及出口排名中名列前茅，但在整合工艺品外贸资源、拓宽外贸市场，培育打造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val="en-US" w:eastAsia="zh-CN"/>
        </w:rPr>
        <w:t>侯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工艺品特色贸促工作品牌方面思路不宽、办法不多。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val="en-US" w:eastAsia="zh-CN"/>
        </w:rPr>
        <w:t>整改情况：进一步密切与闽</w:t>
      </w:r>
      <w:bookmarkStart w:id="4" w:name="OLE_LINK10"/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val="en-US" w:eastAsia="zh-CN"/>
        </w:rPr>
        <w:t>侯</w:t>
      </w:r>
      <w:bookmarkEnd w:id="4"/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val="en-US" w:eastAsia="zh-CN"/>
        </w:rPr>
        <w:t>县工艺品同业公会的交流与合作，广泛倾听工艺品企业诉求，为企业在国际经贸交流、产业对接、国内外会展和商事法律服务等方面提供政策解读和指导。围绕国际市场开拓、外贸优惠政策宣传等关键领域，走访调研工艺品企业26家，召开座谈会3场次，为企业“把脉问诊”，摸清企业发展中的痛点难点，找准企业所需所盼，为精准服务涉外经贸企业发展找准方向、明确重点，持续擦亮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闽侯工艺品外贸品牌。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  <w:t>（3）密切联系外贸企业，助力外贸企业发展成效不够明显。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我县共有100多家工艺品类规上企业，其中有</w:t>
      </w:r>
      <w:bookmarkStart w:id="5" w:name="OLE_LINK11"/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50多家企业日常与贸促会有业务往来</w:t>
      </w:r>
      <w:bookmarkEnd w:id="5"/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，而县贸促会仅与15家企业联系较多，主动服务、靠前服务明显不足。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整改情况：持续开展企业走访调研，积极为企业提供产品展示推介、洽谈交流、资源对接等服务，促进产业上下游会员企业之间信息交流、经验分享、合作共赢，3月份以来走访调研企业21家，召开座谈会3场次。强化外贸政策宣传引导，搭建平台精准服务，成立“县贸促会企业服务群”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50多家日常与贸促会有业务往来的外贸企业目前已全部入群，企业服务实现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线上线下联通，发挥贸促会在联通政企、融通内外、畅通供需方面的特色功能，进一步强化贸易促进，做优法律服务，千方百计帮助外贸企业稳订单、拓市场。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b/>
          <w:bCs/>
          <w:color w:val="auto"/>
          <w:w w:val="100"/>
          <w:sz w:val="32"/>
          <w:szCs w:val="32"/>
          <w:lang w:val="en-US" w:eastAsia="zh-CN"/>
        </w:rPr>
        <w:t>外贸决策参谋助手作用发挥不够充分。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val="en-US" w:eastAsia="zh-CN"/>
        </w:rPr>
        <w:t>近三年来县贸促会针对外贸领域向县委县政府建言献策材料仅1篇，协调推进外贸领域政策红利转化为企业发展实效的举措不多，工作视野不够开阔，对经贸信息的收集、整理、研判不够及时。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整改情况：加强形势研判，及时了解外贸企业经营情况和政策建议，积极向县委县政府建言献策，加大外贸领域便民利企政策宣传力度。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今年以来，会领导向县分管领导汇报工作5次，报送工作信息材料2篇；组织10家外贸企业参加“涉外商事法律服务八闽行”--“中美经贸关系以及企业应对策略”专题讲座，帮助外贸企业积极应对关税贸易战；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积极参加第八届数字中国建设峰会、第二十七届海峡两岸经贸交易会、第三届中国国际供应链促进博览会等省内外重要展会活动，学习经验拓视野，交流互鉴谋发展，进一步发挥贸促会在联通政企、融通内外、畅通供需方面的桥梁纽带作用，为广大外贸企业抢订单、拓市场当好“导航员”和“服务员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w w:val="10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Cs w:val="0"/>
          <w:spacing w:val="7"/>
          <w:sz w:val="32"/>
          <w:szCs w:val="32"/>
          <w:lang w:val="en-US" w:eastAsia="zh-CN"/>
        </w:rPr>
        <w:t>聚焦群众身边不正之风和腐败问题情况方面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  <w:t>风险管控不够到位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  <w:t>（1）保密意识较为单薄。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县贸促会未建立计算机管理制度及保密领导责任制度等；涉密人员台账岗位确定不规范，保密审查程序不规范；互联网计算机更换为国产后均未及时安装保密监控系统，未粘贴计算机标识且未配备涉密计算机；未配备保密柜，用普通文件柜存放涉密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整改情况：深入开展机关保密意识教育，制定出台《闽侯县贸促会计算机管理制度》《闽侯县贸促会保密领导责任制度》等；重新梳理确定涉密人员岗位台账、明确涉密人员岗位信息，落实岗位责任，规范保密审查程序填写保密审查表,签订保密承诺书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互联网计算机更换为国产后，我会后续将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按照采购规定向联通数字科技有限公司采购保密监控系统，并尽快安装到位，目前我会所有计算机均已按照有关规范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粘贴计算机标识；我会已确定一台国产计算机作为涉密计算机，目前已按照采购流程申请购买涉密机监控系统，待系统安装到位后将涉密计算机投入使用；保密柜配备方面，我会将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按照政府采购规定在本年度编制2026年预算时制定保密柜采购计划，填报《政府采购预算表》，预计2026年第一季度采购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保密柜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  <w:t>（2）未配备固定专职财会人员。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2020年至今共3次更换聘用代理记账人员，且均未上会研究，账务处理存在较大风险。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整改情况：目前已固定配备财会人员，会领导对财会人员进行廉政提醒谈话，加强日常账务处理审核把关，同时明确，财会人员变动</w:t>
      </w:r>
      <w:bookmarkStart w:id="6" w:name="OLE_LINK15"/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必须经过领导班子上会研究</w:t>
      </w:r>
      <w:bookmarkEnd w:id="6"/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  <w:t>2.财经制度执行不严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  <w:t>账务处理随意。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记账凭证存在不连号、跳号现象；会议费未单独核算，在“接待费”或“其他商品和服务支出”科目中列支，且报销材料不完整。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整改情况：相关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记账凭证立即重新排序装订，今后规范会议费核算和列支科目，补齐相关报销材料，同时督促财务人员加强财务知识学习，并规范装订财务凭证，确保账务处理规范性。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  <w:t>（2）预借现金多年未归还。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2015年原会长出差预借现金7000元，经办收回后截至巡察进驻仍未归还。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整改情况：立整立改，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已于2024年12月17日将预借现金7000元汇入县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国库中心银行账户，会领导对</w:t>
      </w:r>
      <w:bookmarkStart w:id="13" w:name="_GoBack"/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财务经办人员</w:t>
      </w:r>
      <w:bookmarkEnd w:id="13"/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进行严肃批评教育，按照县纪委监委驻财政局纪检组处理意见，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highlight w:val="none"/>
          <w:lang w:val="en-US" w:eastAsia="zh-CN"/>
        </w:rPr>
        <w:t>给予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财务经办人员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highlight w:val="none"/>
          <w:lang w:val="en-US" w:eastAsia="zh-CN"/>
        </w:rPr>
        <w:t>记过处分，同时</w:t>
      </w:r>
      <w:bookmarkStart w:id="7" w:name="OLE_LINK12"/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告诫</w:t>
      </w:r>
      <w:bookmarkEnd w:id="7"/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财务经办人员要进一步规范和加强财务管理，严肃财经纪律，时刻绷紧“纪律弦”，保持认真严谨的工作作风，确保类似情况不再发生。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  <w:t>（3）报销凭证不齐全。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2020年11月11日接待费审批单无人签字，未填写接待清单;</w:t>
      </w:r>
      <w:bookmarkStart w:id="8" w:name="OLE_LINK1"/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2021年春节慰问金签领表</w:t>
      </w:r>
      <w:bookmarkEnd w:id="8"/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未体现慰问金额，2022年春节慰问未附慰问对象签领表。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整改情况：立即补齐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2020年11月11日接待费审批单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签批凭证及接待清单；找出并补齐体现慰问金额的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2021年春节慰问金签领表和2022年春节慰问对象签领表原始凭证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同时，进一步规范财务记账、报销手续，严把审批关，严格审核把关原始凭证，确保原始凭证详尽完备。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  <w:t>（4）伙食费支出审核不严。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2020年4月至7月县贸促会张某伙食费已在县政府办报销，县贸促会重复支付1200元；2021年2月工作日17天，县贸促会按20天支付伙食费，多支付225元。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整改情况：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立即整改清退重复发放的2020年4月-7月伙食补助1200元以及2021年2月多支付225元伙食补助，相关款项已于2024年12月18日清退完毕。同时督促财务人员必须严谨细致做好日常财务工作，严格执行机关财务管理制度。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  <w:t>（5）超标准报销住宿费。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2023年4月14日至17日，县贸促会工作人员出差广州报销3晚住宿费1764元，多报销414元。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整改情况：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立即整改清退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多报销的住宿费414元，相关款项已于2024年12月19日上午退回至县</w:t>
      </w:r>
      <w:bookmarkStart w:id="9" w:name="OLE_LINK4"/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国库中心银行账户</w:t>
      </w:r>
      <w:bookmarkEnd w:id="9"/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。同时，组织机关干部职工认真学习差旅费有关文件，进一步加强差旅费</w:t>
      </w:r>
      <w:bookmarkStart w:id="10" w:name="OLE_LINK3"/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报销审核管理</w:t>
      </w:r>
      <w:bookmarkEnd w:id="10"/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  <w:t>（6）收缴工会会员费未及时存入银行。</w:t>
      </w:r>
      <w:bookmarkStart w:id="11" w:name="OLE_LINK14"/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经办陈某</w:t>
      </w:r>
      <w:bookmarkEnd w:id="11"/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2020年收缴会员费758元、2023年收缴会员费1085元，至今未存入银行。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整改情况：立整立改，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已于 2024年12月20日将2020年、2023年会员费共计1976元存入机关工会银行账户。会领导对经办陈某进行</w:t>
      </w:r>
      <w:bookmarkStart w:id="12" w:name="OLE_LINK13"/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警示教育谈话</w:t>
      </w:r>
      <w:bookmarkEnd w:id="12"/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，按照县纪委监委驻财政局纪检组处理意见，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highlight w:val="none"/>
          <w:lang w:val="en-US" w:eastAsia="zh-CN"/>
        </w:rPr>
        <w:t>给予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经办陈某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highlight w:val="none"/>
          <w:lang w:val="en-US" w:eastAsia="zh-CN"/>
        </w:rPr>
        <w:t>记过处分，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同时要求经办人员必须严格执行财经纪律,坚持日清月结的原则，强化工作责任心，防止类似问题再次出现。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sz w:val="32"/>
          <w:szCs w:val="32"/>
          <w:lang w:val="en-US" w:eastAsia="zh-CN"/>
        </w:rPr>
        <w:t>3.“三重一大”议事决策制度执行不严。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  <w:lang w:val="en-US" w:eastAsia="zh-CN"/>
        </w:rPr>
        <w:t>（1）组织外贸企业参加2023年波兰国际礼品展、首届中国国际供应链促进博览会等重大事项未经过集体研究，同时还存在会议记录仅体现议题结果未体现议事过程和班子成员、参会人员意见。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整改情况：严格执行“三重一大”事项集体决策制度</w:t>
      </w:r>
      <w:r>
        <w:rPr>
          <w:rFonts w:hint="eastAsia" w:cs="仿宋_GB2312"/>
          <w:color w:val="auto"/>
          <w:w w:val="1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重大事项必须经过集体研究，进一步规范会议记录提高记录质量，今后相关议事决策会议记录将完整体现决策的主要程序和议事过程，以及班子成员、与会人员意见</w:t>
      </w:r>
      <w:r>
        <w:rPr>
          <w:rFonts w:hint="eastAsia" w:cs="仿宋_GB2312"/>
          <w:color w:val="auto"/>
          <w:w w:val="1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jc w:val="both"/>
        <w:textAlignment w:val="auto"/>
        <w:outlineLvl w:val="9"/>
        <w:rPr>
          <w:rFonts w:hint="default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三、下一步工作打算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本轮巡察整改工作虽然取得了阶段性成果，但我们也清醒地认识到，大部分反馈问题需要标本兼治，长期落实。我们将在已有工作基础上，扭住问题不放松，深入学习宣传贯彻党的二十大精神，紧紧聚焦县委、县政府中心工作，深入落实“深学争优、敢为争先、实干争效”推动“党建领航、经济领跑、民生领先”行动要求，真正让巡察整改效能转化为助推贸促事业发展的强劲动能。围绕“贸促所能、政府所需、企业所盼”，努力当好政府的触角、部门的延伸、企业的助力，进一步优化服务、创新模式、拓展领域，聚焦企业所需所盼，主动作为、精准服务，激发贸促工作新活力，积极扩大国际“朋友圈”、织密服务企业网，持续开展好“走出去”链接“双循环”行动，推动闽侯品牌出海，服务企业“走出去”，为奋力推进中国式现代化闽侯实践做出贸促贡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欢迎广大干部群众对巡察整改落实情况进行监督。如有意见建议，请及时向我们反映。联系电话：0591-22928977；通讯地址：闽侯县甘蔗街道滨江商务中心E栋4层，邮政编码：350100；电子邮箱：mchmhx@163.com。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20F7E"/>
    <w:multiLevelType w:val="singleLevel"/>
    <w:tmpl w:val="67E20F7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D3EAB"/>
    <w:rsid w:val="059B4DAF"/>
    <w:rsid w:val="06151D7F"/>
    <w:rsid w:val="06264F47"/>
    <w:rsid w:val="08157309"/>
    <w:rsid w:val="09471B76"/>
    <w:rsid w:val="09DC131F"/>
    <w:rsid w:val="0B96442E"/>
    <w:rsid w:val="0BAC2EEC"/>
    <w:rsid w:val="106D0668"/>
    <w:rsid w:val="111E5592"/>
    <w:rsid w:val="115F26C5"/>
    <w:rsid w:val="12841571"/>
    <w:rsid w:val="12B53668"/>
    <w:rsid w:val="13B96B19"/>
    <w:rsid w:val="147948FB"/>
    <w:rsid w:val="17BA6C92"/>
    <w:rsid w:val="184A5B6D"/>
    <w:rsid w:val="195D0A5A"/>
    <w:rsid w:val="19D1295B"/>
    <w:rsid w:val="1A9A1072"/>
    <w:rsid w:val="1D521752"/>
    <w:rsid w:val="1E0C07BC"/>
    <w:rsid w:val="1E8F28B3"/>
    <w:rsid w:val="1F3F13E7"/>
    <w:rsid w:val="1F8C69D6"/>
    <w:rsid w:val="2075707F"/>
    <w:rsid w:val="20AC73D9"/>
    <w:rsid w:val="21865371"/>
    <w:rsid w:val="22B37C7D"/>
    <w:rsid w:val="23134CB1"/>
    <w:rsid w:val="23783AB2"/>
    <w:rsid w:val="249E7997"/>
    <w:rsid w:val="24B022AE"/>
    <w:rsid w:val="267A7BB1"/>
    <w:rsid w:val="276B0B93"/>
    <w:rsid w:val="27DC118F"/>
    <w:rsid w:val="27E94067"/>
    <w:rsid w:val="28B77D2D"/>
    <w:rsid w:val="2A43624C"/>
    <w:rsid w:val="2C614EE0"/>
    <w:rsid w:val="2D5D7CFE"/>
    <w:rsid w:val="2E807C14"/>
    <w:rsid w:val="2FCC5B77"/>
    <w:rsid w:val="3213264D"/>
    <w:rsid w:val="32D662A0"/>
    <w:rsid w:val="33F03870"/>
    <w:rsid w:val="34C36CDA"/>
    <w:rsid w:val="36D10CB1"/>
    <w:rsid w:val="37705118"/>
    <w:rsid w:val="37D21CD7"/>
    <w:rsid w:val="392B1DC7"/>
    <w:rsid w:val="3A14193E"/>
    <w:rsid w:val="3ACF2D4E"/>
    <w:rsid w:val="3D961B5D"/>
    <w:rsid w:val="3E22691C"/>
    <w:rsid w:val="3E9B3B7C"/>
    <w:rsid w:val="3FB33E48"/>
    <w:rsid w:val="424E7ECB"/>
    <w:rsid w:val="42E65B8B"/>
    <w:rsid w:val="43E02F18"/>
    <w:rsid w:val="44774BC7"/>
    <w:rsid w:val="44B34C74"/>
    <w:rsid w:val="45652BD6"/>
    <w:rsid w:val="46AD5C4F"/>
    <w:rsid w:val="474E316F"/>
    <w:rsid w:val="49505853"/>
    <w:rsid w:val="4B1F216E"/>
    <w:rsid w:val="4CDE4B2B"/>
    <w:rsid w:val="4DA457A6"/>
    <w:rsid w:val="4E172622"/>
    <w:rsid w:val="4E77176E"/>
    <w:rsid w:val="50A31B82"/>
    <w:rsid w:val="50F47F3A"/>
    <w:rsid w:val="52B97879"/>
    <w:rsid w:val="532B2F78"/>
    <w:rsid w:val="54D21DE2"/>
    <w:rsid w:val="54EF627B"/>
    <w:rsid w:val="56732727"/>
    <w:rsid w:val="578F014D"/>
    <w:rsid w:val="57F7004B"/>
    <w:rsid w:val="5AFE209F"/>
    <w:rsid w:val="5BAD5200"/>
    <w:rsid w:val="5C320C89"/>
    <w:rsid w:val="5C503BFC"/>
    <w:rsid w:val="5D203923"/>
    <w:rsid w:val="5DF81417"/>
    <w:rsid w:val="5DFC50BD"/>
    <w:rsid w:val="5E2240C7"/>
    <w:rsid w:val="5EF34FB8"/>
    <w:rsid w:val="61E03FCA"/>
    <w:rsid w:val="61EF0883"/>
    <w:rsid w:val="63B60889"/>
    <w:rsid w:val="645019F6"/>
    <w:rsid w:val="645067EC"/>
    <w:rsid w:val="65206199"/>
    <w:rsid w:val="657F01C9"/>
    <w:rsid w:val="67B338BC"/>
    <w:rsid w:val="69D44640"/>
    <w:rsid w:val="69DC3E13"/>
    <w:rsid w:val="6A3128FB"/>
    <w:rsid w:val="6BB53F8B"/>
    <w:rsid w:val="6EC96ADD"/>
    <w:rsid w:val="71E3278B"/>
    <w:rsid w:val="72A35DD7"/>
    <w:rsid w:val="72E54275"/>
    <w:rsid w:val="74931AC4"/>
    <w:rsid w:val="74A13B89"/>
    <w:rsid w:val="74C6127F"/>
    <w:rsid w:val="752F332B"/>
    <w:rsid w:val="75537FAA"/>
    <w:rsid w:val="759E4985"/>
    <w:rsid w:val="765B035D"/>
    <w:rsid w:val="76CA40F3"/>
    <w:rsid w:val="776003CD"/>
    <w:rsid w:val="78E46318"/>
    <w:rsid w:val="7B12570E"/>
    <w:rsid w:val="7B24306B"/>
    <w:rsid w:val="7B4019DD"/>
    <w:rsid w:val="7CA2519E"/>
    <w:rsid w:val="7DAA5896"/>
    <w:rsid w:val="7E0063BB"/>
    <w:rsid w:val="7E575BAA"/>
    <w:rsid w:val="7EA65783"/>
    <w:rsid w:val="7F5E7584"/>
    <w:rsid w:val="7F807BE5"/>
    <w:rsid w:val="7FA7B2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99"/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10512</Words>
  <Characters>11081</Characters>
  <Lines>0</Lines>
  <Paragraphs>0</Paragraphs>
  <ScaleCrop>false</ScaleCrop>
  <LinksUpToDate>false</LinksUpToDate>
  <CharactersWithSpaces>11132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mch_333</cp:lastModifiedBy>
  <cp:lastPrinted>2025-07-22T09:26:00Z</cp:lastPrinted>
  <dcterms:modified xsi:type="dcterms:W3CDTF">2026-04-15T07:37:12Z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KSOTemplateDocerSaveRecord">
    <vt:lpwstr>eyJoZGlkIjoiZGYzMTc4MDdhZGQzZGU2NWUzMjVjYWIwMWRiOWQxM2MiLCJ1c2VySWQiOiIyNzg2MzE3MjkifQ==</vt:lpwstr>
  </property>
  <property fmtid="{D5CDD505-2E9C-101B-9397-08002B2CF9AE}" pid="4" name="ICV">
    <vt:lpwstr>2FC63095E68E467987F3B7A97F49C5A3_13</vt:lpwstr>
  </property>
</Properties>
</file>