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8051C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2021年省级优势特色主导产业项目汇总表（第二批）</w:t>
      </w:r>
    </w:p>
    <w:bookmarkEnd w:id="0"/>
    <w:tbl>
      <w:tblPr>
        <w:tblStyle w:val="3"/>
        <w:tblW w:w="138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170"/>
        <w:gridCol w:w="3090"/>
        <w:gridCol w:w="3885"/>
        <w:gridCol w:w="1425"/>
        <w:gridCol w:w="2145"/>
        <w:gridCol w:w="1455"/>
      </w:tblGrid>
      <w:tr w14:paraId="30DCD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5" w:type="dxa"/>
            <w:vAlign w:val="center"/>
          </w:tcPr>
          <w:p w14:paraId="091ED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170" w:type="dxa"/>
            <w:vAlign w:val="center"/>
          </w:tcPr>
          <w:p w14:paraId="3824C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乡镇</w:t>
            </w:r>
          </w:p>
        </w:tc>
        <w:tc>
          <w:tcPr>
            <w:tcW w:w="3090" w:type="dxa"/>
            <w:vAlign w:val="center"/>
          </w:tcPr>
          <w:p w14:paraId="2053B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885" w:type="dxa"/>
            <w:vAlign w:val="center"/>
          </w:tcPr>
          <w:p w14:paraId="028B1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425" w:type="dxa"/>
            <w:vAlign w:val="center"/>
          </w:tcPr>
          <w:p w14:paraId="4B1FF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45" w:type="dxa"/>
            <w:vAlign w:val="center"/>
          </w:tcPr>
          <w:p w14:paraId="740DF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455" w:type="dxa"/>
            <w:vAlign w:val="center"/>
          </w:tcPr>
          <w:p w14:paraId="0AE4C2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补助金额</w:t>
            </w:r>
          </w:p>
          <w:p w14:paraId="304D4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（万元）</w:t>
            </w:r>
          </w:p>
        </w:tc>
      </w:tr>
      <w:tr w14:paraId="384B0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5" w:type="dxa"/>
            <w:vAlign w:val="center"/>
          </w:tcPr>
          <w:p w14:paraId="0F439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70" w:type="dxa"/>
            <w:vAlign w:val="center"/>
          </w:tcPr>
          <w:p w14:paraId="404C1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白沙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镇</w:t>
            </w:r>
          </w:p>
        </w:tc>
        <w:tc>
          <w:tcPr>
            <w:tcW w:w="3090" w:type="dxa"/>
            <w:vAlign w:val="center"/>
          </w:tcPr>
          <w:p w14:paraId="7E1BD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福州大坪顶农业发展有限公司</w:t>
            </w:r>
          </w:p>
        </w:tc>
        <w:tc>
          <w:tcPr>
            <w:tcW w:w="3885" w:type="dxa"/>
            <w:vAlign w:val="center"/>
          </w:tcPr>
          <w:p w14:paraId="215E1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水肥一体化系统项目</w:t>
            </w:r>
          </w:p>
        </w:tc>
        <w:tc>
          <w:tcPr>
            <w:tcW w:w="1425" w:type="dxa"/>
            <w:vAlign w:val="center"/>
          </w:tcPr>
          <w:p w14:paraId="676F7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28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陈绍楷</w:t>
            </w:r>
          </w:p>
        </w:tc>
        <w:tc>
          <w:tcPr>
            <w:tcW w:w="2145" w:type="dxa"/>
            <w:vAlign w:val="center"/>
          </w:tcPr>
          <w:p w14:paraId="2D9A2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139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*****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957</w:t>
            </w:r>
          </w:p>
        </w:tc>
        <w:tc>
          <w:tcPr>
            <w:tcW w:w="1455" w:type="dxa"/>
            <w:vAlign w:val="center"/>
          </w:tcPr>
          <w:p w14:paraId="7909F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50</w:t>
            </w:r>
          </w:p>
        </w:tc>
      </w:tr>
      <w:tr w14:paraId="2442C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45" w:type="dxa"/>
            <w:vAlign w:val="center"/>
          </w:tcPr>
          <w:p w14:paraId="232A2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170" w:type="dxa"/>
            <w:vAlign w:val="center"/>
          </w:tcPr>
          <w:p w14:paraId="632FC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白沙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镇</w:t>
            </w:r>
          </w:p>
        </w:tc>
        <w:tc>
          <w:tcPr>
            <w:tcW w:w="3090" w:type="dxa"/>
            <w:vAlign w:val="center"/>
          </w:tcPr>
          <w:p w14:paraId="1E916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福建川榕农业开发有限公司</w:t>
            </w:r>
          </w:p>
        </w:tc>
        <w:tc>
          <w:tcPr>
            <w:tcW w:w="3885" w:type="dxa"/>
            <w:vAlign w:val="center"/>
          </w:tcPr>
          <w:p w14:paraId="4C2C1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水肥一体化滴灌项目建设</w:t>
            </w:r>
          </w:p>
        </w:tc>
        <w:tc>
          <w:tcPr>
            <w:tcW w:w="1425" w:type="dxa"/>
            <w:vAlign w:val="center"/>
          </w:tcPr>
          <w:p w14:paraId="6979A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林龙官</w:t>
            </w:r>
          </w:p>
        </w:tc>
        <w:tc>
          <w:tcPr>
            <w:tcW w:w="2145" w:type="dxa"/>
            <w:vAlign w:val="center"/>
          </w:tcPr>
          <w:p w14:paraId="1D598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138*****039</w:t>
            </w:r>
          </w:p>
        </w:tc>
        <w:tc>
          <w:tcPr>
            <w:tcW w:w="1455" w:type="dxa"/>
            <w:vAlign w:val="center"/>
          </w:tcPr>
          <w:p w14:paraId="4E8D0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</w:tr>
      <w:tr w14:paraId="3FC5C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  <w:jc w:val="center"/>
        </w:trPr>
        <w:tc>
          <w:tcPr>
            <w:tcW w:w="645" w:type="dxa"/>
            <w:vAlign w:val="center"/>
          </w:tcPr>
          <w:p w14:paraId="6F2F4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170" w:type="dxa"/>
            <w:vAlign w:val="center"/>
          </w:tcPr>
          <w:p w14:paraId="34C86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白沙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镇</w:t>
            </w:r>
          </w:p>
        </w:tc>
        <w:tc>
          <w:tcPr>
            <w:tcW w:w="3090" w:type="dxa"/>
            <w:vAlign w:val="center"/>
          </w:tcPr>
          <w:p w14:paraId="0FA22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福州程式农业科技发展有限公司</w:t>
            </w:r>
          </w:p>
        </w:tc>
        <w:tc>
          <w:tcPr>
            <w:tcW w:w="3885" w:type="dxa"/>
            <w:vAlign w:val="center"/>
          </w:tcPr>
          <w:p w14:paraId="5F27E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水肥一体化系统</w:t>
            </w:r>
          </w:p>
        </w:tc>
        <w:tc>
          <w:tcPr>
            <w:tcW w:w="1425" w:type="dxa"/>
            <w:vAlign w:val="center"/>
          </w:tcPr>
          <w:p w14:paraId="75D16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程桂鸣</w:t>
            </w:r>
          </w:p>
        </w:tc>
        <w:tc>
          <w:tcPr>
            <w:tcW w:w="2145" w:type="dxa"/>
            <w:vAlign w:val="center"/>
          </w:tcPr>
          <w:p w14:paraId="5CBB2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136*****226</w:t>
            </w:r>
          </w:p>
        </w:tc>
        <w:tc>
          <w:tcPr>
            <w:tcW w:w="1455" w:type="dxa"/>
            <w:vAlign w:val="center"/>
          </w:tcPr>
          <w:p w14:paraId="4B935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</w:tr>
      <w:tr w14:paraId="0D024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  <w:jc w:val="center"/>
        </w:trPr>
        <w:tc>
          <w:tcPr>
            <w:tcW w:w="645" w:type="dxa"/>
            <w:vAlign w:val="center"/>
          </w:tcPr>
          <w:p w14:paraId="181EB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170" w:type="dxa"/>
            <w:vAlign w:val="center"/>
          </w:tcPr>
          <w:p w14:paraId="3B5D4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白沙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镇</w:t>
            </w:r>
          </w:p>
        </w:tc>
        <w:tc>
          <w:tcPr>
            <w:tcW w:w="3090" w:type="dxa"/>
            <w:vAlign w:val="center"/>
          </w:tcPr>
          <w:p w14:paraId="06BE7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闽侯县原味综合农场</w:t>
            </w:r>
          </w:p>
        </w:tc>
        <w:tc>
          <w:tcPr>
            <w:tcW w:w="3885" w:type="dxa"/>
            <w:vAlign w:val="center"/>
          </w:tcPr>
          <w:p w14:paraId="43D9D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购置安装洗果机、分选机和全自动包装机</w:t>
            </w:r>
          </w:p>
        </w:tc>
        <w:tc>
          <w:tcPr>
            <w:tcW w:w="1425" w:type="dxa"/>
            <w:vAlign w:val="center"/>
          </w:tcPr>
          <w:p w14:paraId="4D719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江辉</w:t>
            </w:r>
          </w:p>
        </w:tc>
        <w:tc>
          <w:tcPr>
            <w:tcW w:w="2145" w:type="dxa"/>
            <w:vAlign w:val="center"/>
          </w:tcPr>
          <w:p w14:paraId="0BB8E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139*****579</w:t>
            </w:r>
          </w:p>
        </w:tc>
        <w:tc>
          <w:tcPr>
            <w:tcW w:w="1455" w:type="dxa"/>
            <w:vAlign w:val="center"/>
          </w:tcPr>
          <w:p w14:paraId="42C14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</w:tr>
    </w:tbl>
    <w:p w14:paraId="356E76D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7E2EE4"/>
    <w:rsid w:val="33BF7EFF"/>
    <w:rsid w:val="347F37B0"/>
    <w:rsid w:val="3777115E"/>
    <w:rsid w:val="4D5560E7"/>
    <w:rsid w:val="93A7E5B4"/>
    <w:rsid w:val="FBCD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2022-07-08T08:23:00Z</dcterms:created>
  <dc:creator>xx</dc:creator>
  <cp:lastModifiedBy>kylin</cp:lastModifiedBy>
  <cp:lastPrinted>2022-07-08T08:41:00Z</cp:lastPrinted>
  <dcterms:modified xsi:type="dcterms:W3CDTF">2026-10-10T15:46:30Z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8C9471BD2903DAF556EDC96A50344DE7_43</vt:lpwstr>
  </property>
</Properties>
</file>