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33" w:rsidRDefault="00175241" w:rsidP="00B75439">
      <w:pPr>
        <w:spacing w:line="560" w:lineRule="exact"/>
        <w:jc w:val="right"/>
        <w:rPr>
          <w:rFonts w:ascii="仿宋" w:eastAsia="仿宋" w:hAnsi="仿宋"/>
          <w:b/>
          <w:sz w:val="32"/>
          <w:szCs w:val="32"/>
        </w:rPr>
      </w:pPr>
      <w:r w:rsidRPr="00524ED8">
        <w:rPr>
          <w:rFonts w:ascii="仿宋" w:eastAsia="仿宋" w:hAnsi="仿宋" w:cs="Times New Roman" w:hint="eastAsia"/>
          <w:b/>
          <w:sz w:val="32"/>
          <w:szCs w:val="32"/>
        </w:rPr>
        <w:t>榕侯环评〔202</w:t>
      </w:r>
      <w:r>
        <w:rPr>
          <w:rFonts w:ascii="仿宋" w:eastAsia="仿宋" w:hAnsi="仿宋" w:cs="Times New Roman" w:hint="eastAsia"/>
          <w:b/>
          <w:sz w:val="32"/>
          <w:szCs w:val="32"/>
        </w:rPr>
        <w:t>3</w:t>
      </w:r>
      <w:r w:rsidRPr="00771BA6">
        <w:rPr>
          <w:rFonts w:ascii="仿宋" w:eastAsia="仿宋" w:hAnsi="仿宋" w:cs="仿宋" w:hint="eastAsia"/>
          <w:sz w:val="32"/>
          <w:szCs w:val="32"/>
        </w:rPr>
        <w:t>〕</w:t>
      </w:r>
      <w:r w:rsidR="001446B0">
        <w:rPr>
          <w:rFonts w:ascii="仿宋" w:eastAsia="仿宋" w:hAnsi="仿宋" w:cs="Times New Roman" w:hint="eastAsia"/>
          <w:b/>
          <w:sz w:val="32"/>
          <w:szCs w:val="32"/>
        </w:rPr>
        <w:t>51</w:t>
      </w:r>
      <w:r w:rsidRPr="00524ED8">
        <w:rPr>
          <w:rFonts w:ascii="仿宋" w:eastAsia="仿宋" w:hAnsi="仿宋" w:cs="Times New Roman" w:hint="eastAsia"/>
          <w:b/>
          <w:sz w:val="32"/>
          <w:szCs w:val="32"/>
        </w:rPr>
        <w:t>号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175241" w:rsidTr="00175241">
        <w:trPr>
          <w:trHeight w:val="12776"/>
        </w:trPr>
        <w:tc>
          <w:tcPr>
            <w:tcW w:w="10314" w:type="dxa"/>
          </w:tcPr>
          <w:p w:rsidR="00B75439" w:rsidRPr="00786EC4" w:rsidRDefault="00B75439" w:rsidP="00B75439">
            <w:pPr>
              <w:spacing w:line="56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786EC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生态环境行政主管部门审批（审查）意见：</w:t>
            </w:r>
          </w:p>
          <w:p w:rsidR="00B75439" w:rsidRPr="00786EC4" w:rsidRDefault="007C0EC1" w:rsidP="007C0EC1">
            <w:pPr>
              <w:spacing w:line="560" w:lineRule="exact"/>
              <w:ind w:firstLineChars="200" w:firstLine="640"/>
              <w:rPr>
                <w:rFonts w:ascii="仿宋" w:eastAsia="仿宋" w:hAnsi="仿宋" w:cs="Arial Unicode MS"/>
                <w:sz w:val="32"/>
                <w:szCs w:val="32"/>
              </w:rPr>
            </w:pPr>
            <w:r w:rsidRPr="00786EC4">
              <w:rPr>
                <w:rFonts w:ascii="仿宋" w:eastAsia="仿宋" w:hAnsi="仿宋" w:cs="Times New Roman" w:hint="eastAsia"/>
                <w:sz w:val="32"/>
                <w:szCs w:val="32"/>
              </w:rPr>
              <w:t>福州兄弟包装材料有限公司</w:t>
            </w:r>
            <w:r w:rsidR="00B75439" w:rsidRPr="00786EC4">
              <w:rPr>
                <w:rFonts w:ascii="仿宋" w:eastAsia="仿宋" w:hAnsi="仿宋" w:cs="仿宋" w:hint="eastAsia"/>
                <w:bCs/>
                <w:sz w:val="32"/>
                <w:szCs w:val="32"/>
              </w:rPr>
              <w:t>报</w:t>
            </w:r>
            <w:r w:rsidR="00B75439" w:rsidRPr="00786EC4">
              <w:rPr>
                <w:rFonts w:ascii="仿宋" w:eastAsia="仿宋" w:hAnsi="仿宋" w:hint="eastAsia"/>
                <w:sz w:val="32"/>
                <w:szCs w:val="32"/>
              </w:rPr>
              <w:t>送的《</w:t>
            </w:r>
            <w:r w:rsidRPr="00786EC4">
              <w:rPr>
                <w:rFonts w:ascii="仿宋" w:eastAsia="仿宋" w:hAnsi="仿宋" w:cs="Times New Roman" w:hint="eastAsia"/>
                <w:sz w:val="32"/>
                <w:szCs w:val="32"/>
              </w:rPr>
              <w:t>福州兄弟包装材料有限公司海绵生产线建设项目</w:t>
            </w:r>
            <w:r w:rsidR="00B75439" w:rsidRPr="00786EC4">
              <w:rPr>
                <w:rFonts w:ascii="仿宋" w:eastAsia="仿宋" w:hAnsi="仿宋" w:hint="eastAsia"/>
                <w:sz w:val="32"/>
                <w:szCs w:val="32"/>
              </w:rPr>
              <w:t>环境影响报</w:t>
            </w:r>
            <w:r w:rsidR="00B75439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告表》及相关申请审批的材料收悉。根据《环境影响评价法》第22条等规定，现提出审批意见如下：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 w:cs="Arial Unicode MS"/>
                <w:sz w:val="32"/>
                <w:szCs w:val="32"/>
              </w:rPr>
            </w:pP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一、同意《</w:t>
            </w:r>
            <w:r w:rsidR="007C0EC1" w:rsidRPr="00786EC4">
              <w:rPr>
                <w:rFonts w:ascii="仿宋" w:eastAsia="仿宋" w:hAnsi="仿宋" w:cs="Times New Roman" w:hint="eastAsia"/>
                <w:sz w:val="32"/>
                <w:szCs w:val="32"/>
              </w:rPr>
              <w:t>福州兄弟包装材料有限公司海绵生产线建设项目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环境影响报告表》的环评内容，项目位于</w:t>
            </w:r>
            <w:r w:rsidR="007C0EC1" w:rsidRPr="00786EC4">
              <w:rPr>
                <w:rFonts w:ascii="仿宋" w:eastAsia="仿宋" w:hAnsi="仿宋" w:hint="eastAsia"/>
                <w:sz w:val="32"/>
                <w:szCs w:val="32"/>
              </w:rPr>
              <w:t>闽侯县鸿尾乡大模村山边303号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，租赁</w:t>
            </w:r>
            <w:r w:rsidR="007C0EC1" w:rsidRPr="00786EC4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福建锦鑫科技有限公司厂房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，租赁面积</w:t>
            </w:r>
            <w:r w:rsidR="007C0EC1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2208</w:t>
            </w:r>
            <w:r w:rsidRPr="00786EC4">
              <w:rPr>
                <w:rFonts w:ascii="仿宋" w:eastAsia="仿宋" w:hAnsi="仿宋" w:cs="Arial Unicode MS"/>
                <w:sz w:val="32"/>
                <w:szCs w:val="32"/>
              </w:rPr>
              <w:t>m</w:t>
            </w:r>
            <w:r w:rsidRPr="00786EC4">
              <w:rPr>
                <w:rFonts w:ascii="仿宋" w:eastAsia="仿宋" w:hAnsi="仿宋" w:cs="Arial Unicode MS"/>
                <w:sz w:val="32"/>
                <w:szCs w:val="32"/>
                <w:vertAlign w:val="superscript"/>
              </w:rPr>
              <w:t>2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。</w:t>
            </w:r>
            <w:r w:rsidR="007C0EC1" w:rsidRPr="00786EC4">
              <w:rPr>
                <w:rFonts w:ascii="仿宋" w:eastAsia="仿宋" w:hAnsi="仿宋" w:cs="Times New Roman"/>
                <w:sz w:val="32"/>
                <w:szCs w:val="32"/>
              </w:rPr>
              <w:t>计划</w:t>
            </w:r>
            <w:r w:rsidR="007C0EC1" w:rsidRPr="00786EC4">
              <w:rPr>
                <w:rFonts w:ascii="仿宋" w:eastAsia="仿宋" w:hAnsi="仿宋" w:cs="Times New Roman" w:hint="eastAsia"/>
                <w:sz w:val="32"/>
                <w:szCs w:val="32"/>
              </w:rPr>
              <w:t>年产海绵100吨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,总投资</w:t>
            </w:r>
            <w:r w:rsidR="007C0EC1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200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万元,环保投资</w:t>
            </w:r>
            <w:r w:rsidR="007C0EC1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25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万元。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二、项目在设计、施工和日常运营管理过程中应认真落实《报告表》提出的各项污染防治措施和风险防范措施，确保各项污染物达标排放，并着重做好以下工作（标准更新应按新标准执行）：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1、项目应严格实行雨污分流，生活污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水经处理达标执行GB8978-1996《污水综合排放标准》表4三级排放浓度限值（氨氮排放参照</w:t>
            </w:r>
            <w:r w:rsidRPr="00786EC4">
              <w:rPr>
                <w:rFonts w:ascii="仿宋" w:eastAsia="仿宋" w:hAnsi="仿宋" w:cs="Arial Unicode MS" w:hint="eastAsia"/>
                <w:spacing w:val="-14"/>
                <w:sz w:val="32"/>
                <w:szCs w:val="32"/>
              </w:rPr>
              <w:t>GB/T31962-2015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《污水排入城镇下水道水质标准》表1中B等级水质控制限值）后排入市政污水管网，生活污水排放量</w:t>
            </w:r>
            <w:r w:rsidR="00957AD8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120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t/a。</w:t>
            </w:r>
          </w:p>
          <w:p w:rsidR="00663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 w:cs="Arial Unicode MS"/>
                <w:sz w:val="32"/>
                <w:szCs w:val="32"/>
              </w:rPr>
            </w:pP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2、项目粉尘排放执行GB16297-1996《大气污染物综合排放标准》表2的二级标准及无组织排放监控浓度限值。</w:t>
            </w:r>
            <w:r w:rsidR="00663439" w:rsidRPr="00786EC4">
              <w:rPr>
                <w:rFonts w:ascii="仿宋" w:eastAsia="仿宋" w:hAnsi="仿宋" w:hint="eastAsia"/>
                <w:sz w:val="32"/>
                <w:szCs w:val="32"/>
              </w:rPr>
              <w:t>挥发性有机物排放执行</w:t>
            </w:r>
            <w:r w:rsidR="00663439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GB31572-2015《合成树脂工业污染物排放标准》表4大气污染物排放限值及表9企业边界大气污染物浓度限值</w:t>
            </w:r>
            <w:r w:rsidR="008320A5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。臭气浓度执行GB14554-1993《恶臭污染物排放标准》表2排放标准值及表1二级新改扩建厂界标准限值。</w:t>
            </w:r>
            <w:r w:rsidR="007F422F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项目应加强废气排放的控制和管理，确保废气经收集处理达标后排放。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3、项目建成后允许主要污染物排放总量控制要求：</w:t>
            </w:r>
            <w:r w:rsidR="00A5000E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 xml:space="preserve"> 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VOCs（以非甲烷总烃计）≤</w:t>
            </w:r>
            <w:r w:rsidR="00A5000E"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0.2824</w:t>
            </w:r>
            <w:r w:rsidRPr="00786EC4">
              <w:rPr>
                <w:rFonts w:ascii="仿宋" w:eastAsia="仿宋" w:hAnsi="仿宋" w:cs="Arial Unicode MS" w:hint="eastAsia"/>
                <w:sz w:val="32"/>
                <w:szCs w:val="32"/>
              </w:rPr>
              <w:t>t/a。今后生态环境行政主管部</w:t>
            </w:r>
            <w:r w:rsidRPr="00786EC4">
              <w:rPr>
                <w:rFonts w:ascii="仿宋" w:eastAsia="仿宋" w:hAnsi="仿宋" w:hint="eastAsia"/>
                <w:sz w:val="32"/>
                <w:szCs w:val="32"/>
              </w:rPr>
              <w:t>门将根据国家政策和实际情况对污染物排放总量进行调整核定，你司应按照执行。企业主要污染物总量控制指标应依法获得后，项目方可投入生产。</w:t>
            </w:r>
          </w:p>
          <w:p w:rsidR="00CB7B3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hint="eastAsia"/>
                <w:sz w:val="32"/>
                <w:szCs w:val="32"/>
              </w:rPr>
              <w:t>4、项目应合理布局，产生噪声的设备应采取隔声、消声、减振措施，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厂界噪声执行</w:t>
            </w:r>
            <w:r w:rsidRPr="00786EC4">
              <w:rPr>
                <w:rFonts w:ascii="仿宋" w:eastAsia="仿宋" w:hAnsi="仿宋"/>
                <w:sz w:val="32"/>
                <w:szCs w:val="32"/>
              </w:rPr>
              <w:t>GB12348-2008《工业企业厂界环境噪声排放标准》</w:t>
            </w:r>
            <w:r w:rsidRPr="00786EC4">
              <w:rPr>
                <w:rFonts w:ascii="仿宋" w:eastAsia="仿宋" w:hAnsi="仿宋" w:hint="eastAsia"/>
                <w:sz w:val="32"/>
                <w:szCs w:val="32"/>
              </w:rPr>
              <w:t>表1</w:t>
            </w:r>
            <w:r w:rsidRPr="00786EC4">
              <w:rPr>
                <w:rFonts w:ascii="仿宋" w:eastAsia="仿宋" w:hAnsi="仿宋"/>
                <w:sz w:val="32"/>
                <w:szCs w:val="32"/>
              </w:rPr>
              <w:t>中</w:t>
            </w:r>
            <w:r w:rsidR="007F422F" w:rsidRPr="00786EC4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786EC4">
              <w:rPr>
                <w:rFonts w:ascii="仿宋" w:eastAsia="仿宋" w:hAnsi="仿宋"/>
                <w:sz w:val="32"/>
                <w:szCs w:val="32"/>
              </w:rPr>
              <w:t>类</w:t>
            </w:r>
            <w:r w:rsidRPr="00786EC4">
              <w:rPr>
                <w:rFonts w:ascii="仿宋" w:eastAsia="仿宋" w:hAnsi="仿宋" w:hint="eastAsia"/>
                <w:sz w:val="32"/>
                <w:szCs w:val="32"/>
              </w:rPr>
              <w:t xml:space="preserve">排放限值。 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hint="eastAsia"/>
                <w:sz w:val="32"/>
                <w:szCs w:val="32"/>
              </w:rPr>
              <w:t>5、项目产生的生活垃圾应委托环卫部门统一收集后处理；一般工业固体废物应综合利用妥善处置，严禁随意堆弃；危险废物贮存和转运应严格按照GB18597-2023《危险废物贮存污染控制标准》有关规定执行。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hint="eastAsia"/>
                <w:sz w:val="32"/>
                <w:szCs w:val="32"/>
              </w:rPr>
              <w:t>6、健全和完善企业的环保管理制度，加强环保设施运行管理与维护。落实事故应急处置和风险防范措施，确保环境安全，维护社会安定稳定。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86EC4">
              <w:rPr>
                <w:rFonts w:ascii="仿宋" w:eastAsia="仿宋" w:hAnsi="仿宋" w:hint="eastAsia"/>
                <w:sz w:val="32"/>
                <w:szCs w:val="32"/>
              </w:rPr>
              <w:t>7、《报告表》经批准后，项目的性质、规模、地点、生产工艺或者防治污染的措施发生重大变动的，应当重新报批该项目《报告表》，《报告表》自批准之日起超过5年，方决定该项目开工建设的，《报告表》应当报我局重新审核。</w:t>
            </w:r>
          </w:p>
          <w:p w:rsidR="00B75439" w:rsidRPr="00786EC4" w:rsidRDefault="00B75439" w:rsidP="00B75439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三、项目应严格执行环境保护设施与主体工程同时设计、同时施工、同时投产使用的环境保护“三同时”制度，试生产前应按规定申请排污许可，建成后应当依法开展竣工环境保护自主验收。我局委托福州市闽侯生态环境保护综合执法大队组织开展该项目“三同时”监督检查和日常监督管理。</w:t>
            </w:r>
          </w:p>
          <w:p w:rsidR="00A5000E" w:rsidRPr="00786EC4" w:rsidRDefault="00A5000E" w:rsidP="00B75439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A5000E" w:rsidRPr="00786EC4" w:rsidRDefault="00A5000E" w:rsidP="00B75439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B75439" w:rsidRPr="00786EC4" w:rsidRDefault="00B75439" w:rsidP="00B75439">
            <w:pPr>
              <w:spacing w:line="560" w:lineRule="exact"/>
              <w:ind w:firstLineChars="2300" w:firstLine="736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A5000E" w:rsidRPr="00786EC4" w:rsidRDefault="00A5000E" w:rsidP="00A5000E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 w:rsidR="001446B0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                       </w:t>
            </w: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="00B75439"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福州市生态环境局</w:t>
            </w:r>
          </w:p>
          <w:p w:rsidR="00B75439" w:rsidRPr="00786EC4" w:rsidRDefault="005F0A0C" w:rsidP="00A5000E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                </w:t>
            </w:r>
            <w:r w:rsidR="00A5000E"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</w:t>
            </w: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="00A5000E"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2023</w:t>
            </w:r>
            <w:r w:rsidR="00B75439"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年</w:t>
            </w:r>
            <w:r w:rsidR="001446B0"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  <w:r w:rsidR="00B75439"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月</w:t>
            </w:r>
            <w:r w:rsidR="001446B0">
              <w:rPr>
                <w:rFonts w:ascii="仿宋" w:eastAsia="仿宋" w:hAnsi="仿宋" w:cs="仿宋_GB2312" w:hint="eastAsia"/>
                <w:sz w:val="32"/>
                <w:szCs w:val="32"/>
              </w:rPr>
              <w:t>19</w:t>
            </w:r>
            <w:r w:rsidR="00B75439"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日</w:t>
            </w:r>
          </w:p>
          <w:p w:rsidR="00A5000E" w:rsidRPr="00786EC4" w:rsidRDefault="00A5000E" w:rsidP="00A5000E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786EC4" w:rsidRPr="00786EC4" w:rsidRDefault="00786EC4" w:rsidP="00A5000E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A5000E" w:rsidRPr="00786EC4" w:rsidRDefault="00A5000E" w:rsidP="00A5000E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A5000E" w:rsidRPr="00786EC4" w:rsidRDefault="00A5000E" w:rsidP="00A5000E">
            <w:pPr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046A5E" w:rsidRPr="00B75439" w:rsidRDefault="00B75439" w:rsidP="00B75439">
            <w:pPr>
              <w:spacing w:line="560" w:lineRule="exact"/>
              <w:rPr>
                <w:rFonts w:ascii="仿宋" w:eastAsia="仿宋" w:hAnsi="仿宋" w:cs="仿宋_GB2312"/>
                <w:sz w:val="32"/>
                <w:szCs w:val="32"/>
              </w:rPr>
            </w:pPr>
            <w:r w:rsidRPr="00786EC4">
              <w:rPr>
                <w:rFonts w:ascii="仿宋" w:eastAsia="仿宋" w:hAnsi="仿宋" w:cs="仿宋_GB2312" w:hint="eastAsia"/>
                <w:sz w:val="32"/>
                <w:szCs w:val="32"/>
              </w:rPr>
              <w:t>经办</w:t>
            </w:r>
            <w:r w:rsidR="00786EC4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</w:p>
        </w:tc>
      </w:tr>
    </w:tbl>
    <w:p w:rsidR="00175241" w:rsidRDefault="00175241" w:rsidP="00786EC4">
      <w:pPr>
        <w:spacing w:line="560" w:lineRule="exact"/>
      </w:pPr>
    </w:p>
    <w:sectPr w:rsidR="00175241" w:rsidSect="009906AE">
      <w:pgSz w:w="11906" w:h="16838"/>
      <w:pgMar w:top="56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37" w:rsidRDefault="00784637" w:rsidP="00175241">
      <w:r>
        <w:separator/>
      </w:r>
    </w:p>
  </w:endnote>
  <w:endnote w:type="continuationSeparator" w:id="1">
    <w:p w:rsidR="00784637" w:rsidRDefault="00784637" w:rsidP="0017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37" w:rsidRDefault="00784637" w:rsidP="00175241">
      <w:r>
        <w:separator/>
      </w:r>
    </w:p>
  </w:footnote>
  <w:footnote w:type="continuationSeparator" w:id="1">
    <w:p w:rsidR="00784637" w:rsidRDefault="00784637" w:rsidP="00175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41"/>
    <w:rsid w:val="00046A5E"/>
    <w:rsid w:val="00103DD8"/>
    <w:rsid w:val="00120667"/>
    <w:rsid w:val="001446B0"/>
    <w:rsid w:val="00175241"/>
    <w:rsid w:val="00245C5D"/>
    <w:rsid w:val="002A7F7D"/>
    <w:rsid w:val="002E7FC4"/>
    <w:rsid w:val="00300C25"/>
    <w:rsid w:val="005F0A0C"/>
    <w:rsid w:val="00663439"/>
    <w:rsid w:val="00784637"/>
    <w:rsid w:val="00786EC4"/>
    <w:rsid w:val="007C0EC1"/>
    <w:rsid w:val="007F422F"/>
    <w:rsid w:val="008320A5"/>
    <w:rsid w:val="00957AD8"/>
    <w:rsid w:val="009679FB"/>
    <w:rsid w:val="009906AE"/>
    <w:rsid w:val="00A5000E"/>
    <w:rsid w:val="00A61871"/>
    <w:rsid w:val="00AF24CB"/>
    <w:rsid w:val="00B17067"/>
    <w:rsid w:val="00B367BD"/>
    <w:rsid w:val="00B520EF"/>
    <w:rsid w:val="00B75439"/>
    <w:rsid w:val="00C56948"/>
    <w:rsid w:val="00CB7B34"/>
    <w:rsid w:val="00D01E33"/>
    <w:rsid w:val="00D116CB"/>
    <w:rsid w:val="00F5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241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B75439"/>
    <w:rPr>
      <w:sz w:val="24"/>
    </w:rPr>
  </w:style>
  <w:style w:type="paragraph" w:styleId="a5">
    <w:name w:val="Body Text Indent"/>
    <w:basedOn w:val="a"/>
    <w:link w:val="Char1"/>
    <w:rsid w:val="00B75439"/>
    <w:pPr>
      <w:spacing w:line="540" w:lineRule="exact"/>
      <w:ind w:firstLine="596"/>
    </w:pPr>
    <w:rPr>
      <w:sz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B75439"/>
  </w:style>
  <w:style w:type="paragraph" w:customStyle="1" w:styleId="CharCharCharCharCharCharCharCharChar1Char">
    <w:name w:val="Char Char Char Char Char Char Char Char Char1 Char"/>
    <w:basedOn w:val="a"/>
    <w:semiHidden/>
    <w:qFormat/>
    <w:rsid w:val="007C0EC1"/>
    <w:rPr>
      <w:rFonts w:ascii="宋体" w:eastAsia="宋体" w:hAnsi="宋体" w:cs="Courier New"/>
      <w:sz w:val="32"/>
      <w:szCs w:val="32"/>
    </w:rPr>
  </w:style>
  <w:style w:type="paragraph" w:customStyle="1" w:styleId="CharCharCharCharCharCharCharCharChar1Char0">
    <w:name w:val="Char Char Char Char Char Char Char Char Char1 Char"/>
    <w:basedOn w:val="a"/>
    <w:semiHidden/>
    <w:qFormat/>
    <w:rsid w:val="00A5000E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</dc:creator>
  <cp:keywords/>
  <dc:description/>
  <cp:lastModifiedBy>Admin</cp:lastModifiedBy>
  <cp:revision>13</cp:revision>
  <cp:lastPrinted>2023-10-18T06:20:00Z</cp:lastPrinted>
  <dcterms:created xsi:type="dcterms:W3CDTF">2023-09-11T01:06:00Z</dcterms:created>
  <dcterms:modified xsi:type="dcterms:W3CDTF">2023-10-18T06:25:00Z</dcterms:modified>
</cp:coreProperties>
</file>