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30" w:lineRule="auto"/>
        <w:ind w:left="1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件1</w:t>
      </w:r>
    </w:p>
    <w:p>
      <w:pPr>
        <w:spacing w:line="459" w:lineRule="auto"/>
      </w:pPr>
    </w:p>
    <w:p>
      <w:pPr>
        <w:spacing w:before="150" w:line="216" w:lineRule="auto"/>
        <w:ind w:left="1483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</w:rPr>
        <w:t>县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级示范性幼儿园玩教具配备指导建议</w:t>
      </w:r>
    </w:p>
    <w:p/>
    <w:p>
      <w:pPr>
        <w:spacing w:line="17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13" w:type="dxa"/>
          </w:tcPr>
          <w:p>
            <w:pPr>
              <w:spacing w:line="351" w:lineRule="auto"/>
            </w:pPr>
          </w:p>
          <w:p>
            <w:pPr>
              <w:spacing w:line="352" w:lineRule="auto"/>
            </w:pPr>
          </w:p>
          <w:p>
            <w:pPr>
              <w:spacing w:before="74" w:line="389" w:lineRule="exact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11"/>
                <w:sz w:val="23"/>
                <w:szCs w:val="23"/>
              </w:rPr>
              <w:t>运动</w:t>
            </w:r>
          </w:p>
          <w:p>
            <w:pPr>
              <w:spacing w:line="228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器械</w:t>
            </w:r>
          </w:p>
        </w:tc>
        <w:tc>
          <w:tcPr>
            <w:tcW w:w="3487" w:type="dxa"/>
          </w:tcPr>
          <w:p>
            <w:pPr>
              <w:spacing w:before="213" w:line="251" w:lineRule="auto"/>
              <w:ind w:left="112" w:right="104" w:firstLine="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大型运动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器械：如滑梯、攀登架、爬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网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、钻网、钻筒、拱形门、秋千、平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衡木、梅花桩、云梯、单杠、体操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垫</w:t>
            </w:r>
            <w:r>
              <w:rPr>
                <w:rFonts w:ascii="宋体" w:hAnsi="宋体" w:cs="宋体"/>
                <w:sz w:val="20"/>
                <w:szCs w:val="20"/>
              </w:rPr>
              <w:t xml:space="preserve"> 等。</w:t>
            </w:r>
          </w:p>
          <w:p>
            <w:pPr>
              <w:spacing w:line="261" w:lineRule="auto"/>
              <w:ind w:left="111" w:right="35" w:firstLine="2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中型运动器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械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：如大小、重量适合幼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儿搬动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组合使用的多种木板、凳架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梯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子等。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合理利用缓坡、沙地、草地、大树等自然条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及竹木、绳索、轮胎、沙水等多种材料，创设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安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全有趣、丰富多样、生态环保的户外活动环境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满足幼儿户外活动的需要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外活动场地既要保证日照的需要，也要有必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要的荫凉和遮阳设施，幼儿园应关注本地紫外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指数情况，适时引导幼儿到树荫下或有遮阳伞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遮阳棚的区域活动，防止紫外线对幼儿皮肤、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睛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造成伤害。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3．户外活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动场地应根据不同活动的需要铺设软性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pacing w:val="-11"/>
                <w:sz w:val="20"/>
                <w:szCs w:val="20"/>
              </w:rPr>
              <w:t>硬性地面，不宜大面积硬化。软性地面以渗水性较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好的沙土地、草地为宜，如铺设塑胶地面要确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保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无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毒无害。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cs="宋体"/>
                <w:spacing w:val="22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.大型器械的配备应适合幼儿的身高和活动能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力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滑梯一般不高于2米，攀登架、爬网、云梯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一般不高于1.8米。严禁使用全封闭不透明管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道 (或管筒) 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大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型器械设备必须安装牢固、无松动倾斜，稳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固支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柱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的水泥或铁质基座应置于软性地面之下；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其下方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底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部及四周边缘向外延伸1.8米 (器械间为 3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米)的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区域应铺设厚度适宜、无毒无害的弹性松软材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料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大型器械应有专人负责，定期检修维护。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17"/>
                <w:sz w:val="20"/>
                <w:szCs w:val="20"/>
              </w:rPr>
            </w:pPr>
            <w:r>
              <w:rPr>
                <w:rFonts w:ascii="宋体" w:hAnsi="宋体" w:cs="宋体"/>
                <w:spacing w:val="15"/>
                <w:sz w:val="20"/>
                <w:szCs w:val="20"/>
              </w:rPr>
              <w:t>6.中型运动器械与三类运动玩具数量应至少满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足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一个班幼儿同时使用。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2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.有条件的幼儿园在确保幼儿活动安全的情况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下，可利用自然资源自制户外活动器械和游戏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材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料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开展传统体育活动和民间游戏。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5" w:line="401" w:lineRule="exact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运动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65" w:line="258" w:lineRule="auto"/>
              <w:ind w:left="111" w:right="35" w:firstLine="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5"/>
                <w:sz w:val="20"/>
                <w:szCs w:val="20"/>
              </w:rPr>
              <w:t>为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儿童提供丰富的可开展钻、爬、跳、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平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衡、投掷等活动的运动玩具，如飞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盘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、沙包、毽子、绳、高跷、套圈、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陀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螺等。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line="345" w:lineRule="auto"/>
            </w:pPr>
          </w:p>
          <w:p>
            <w:pPr>
              <w:spacing w:line="345" w:lineRule="auto"/>
            </w:pPr>
          </w:p>
          <w:p>
            <w:pPr>
              <w:spacing w:before="65" w:line="261" w:lineRule="auto"/>
              <w:ind w:left="112" w:right="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骑行和推拉玩具：如独轮车、双轮车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三轮车、四轮车、推拉车、滑板车、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交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通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标识等。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5" w:line="260" w:lineRule="auto"/>
              <w:ind w:left="112" w:right="10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球类：如适合幼儿活动的篮球架和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篮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球、球门架和足球，还有羊角球、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皮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球等。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3" w:type="default"/>
          <w:pgSz w:w="11907" w:h="16840"/>
          <w:pgMar w:top="1431" w:right="1421" w:bottom="1539" w:left="1421" w:header="0" w:footer="1256" w:gutter="0"/>
          <w:cols w:space="720" w:num="1"/>
        </w:sectPr>
      </w:pPr>
    </w:p>
    <w:p>
      <w:pPr>
        <w:spacing w:line="15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0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913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5" w:line="312" w:lineRule="exact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沙</w:t>
            </w:r>
          </w:p>
          <w:p>
            <w:pPr>
              <w:spacing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水</w:t>
            </w:r>
          </w:p>
          <w:p>
            <w:pPr>
              <w:spacing w:before="27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65" w:line="256" w:lineRule="auto"/>
              <w:ind w:left="112" w:right="53" w:firstLine="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6"/>
                <w:sz w:val="20"/>
                <w:szCs w:val="20"/>
              </w:rPr>
              <w:t>沙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水设备和游戏工具：如沙池、水池；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小桶、沙铲、耙子等挖掘工具；手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推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车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等运输工具；筛眼大小不同的筛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子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；大小和粗细不同的透明塑料容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器、量杯；各种材质的浮沉物品：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漏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斗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、软管、模具、水车、水枪；动植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物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造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型；防水衣、袖套、雨鞋等。</w:t>
            </w:r>
          </w:p>
        </w:tc>
        <w:tc>
          <w:tcPr>
            <w:tcW w:w="4659" w:type="dxa"/>
          </w:tcPr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沙池应置于向阳背风处，靠近水源。沙池深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为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-50厘米。底部应逐层铺设具有良好排水功能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碎石、卵石,边缘应略高出地面。</w:t>
            </w:r>
          </w:p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应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使用细软清洁的海沙、河沙等天然黄沙，避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免使用白沙和经工业加工的有色沙，禁用石英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工业用砂。</w:t>
            </w:r>
          </w:p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.水池贮水深度不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得超过30厘米，水质标准应与生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活饮用水相同，保持良好的流动性，定期换水。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.沙水玩具材料数量应至少满足一个班幼儿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同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时使用。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75" w:line="312" w:lineRule="exact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扮</w:t>
            </w: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演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65" w:line="265" w:lineRule="auto"/>
              <w:ind w:left="111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偶：包括玩具娃娃、玩具动物以及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具娃娃服饰等。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34" w:line="377" w:lineRule="auto"/>
              <w:ind w:left="199" w:leftChars="95"/>
              <w:rPr>
                <w:rFonts w:ascii="宋体" w:hAnsi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应相应配备储物和展示设备：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如玩具架 (柜) 、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纳容器。</w:t>
            </w:r>
          </w:p>
          <w:p>
            <w:pPr>
              <w:spacing w:before="34" w:line="377" w:lineRule="auto"/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2.角色游戏区的环境创设、玩教具提供应随幼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当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前生活经验和游戏兴趣的变化及时更新和调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整。</w:t>
            </w:r>
          </w:p>
          <w:p>
            <w:pPr>
              <w:spacing w:line="377" w:lineRule="auto"/>
              <w:ind w:left="221" w:right="107" w:firstLine="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教师应支持幼儿新的游戏主题，为幼儿创设游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戏情境准备必要的材料，应注意安全、卫生、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轻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便、易于整理和清洁消毒，应多为幼儿提供半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品材料、生活物品和自然材料等，鼓励幼儿以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代物，鼓励中大班幼儿自己创设游戏场景，准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游戏玩具材料。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5" w:line="257" w:lineRule="auto"/>
              <w:ind w:left="111" w:right="106" w:firstLine="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设施与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料：提供角色扮演的工具性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玩具以及反映主题的场景类设施，也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以用清洁卫生的生活物品或自然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材料代替；反映不同职业特点的工具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类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玩具。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5" w:line="312" w:lineRule="exact"/>
              <w:ind w:left="2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构</w:t>
            </w: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</w:rPr>
              <w:t>造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64" w:line="260" w:lineRule="auto"/>
              <w:ind w:left="112" w:right="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5"/>
                <w:sz w:val="20"/>
                <w:szCs w:val="20"/>
              </w:rPr>
              <w:t>积木类：各种小、中、大型积木，如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单元积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木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、几何形积木、条(块) 积木等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232" w:line="379" w:lineRule="auto"/>
              <w:ind w:left="237" w:right="3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应根据幼儿年龄特点投放相应的构造玩具，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班更多提供情景类积木、积塑。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spacing w:val="21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.结合场地与幼儿游戏需求投放构造类玩具。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、中型单元积木应每班至少各配备2套。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</w:p>
          <w:p>
            <w:pPr>
              <w:spacing w:before="232" w:line="379" w:lineRule="auto"/>
              <w:ind w:left="237" w:right="3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3.应相应配备：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可供幼儿构造参考的图书、画册、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建筑物图片、幼儿建构作品照片等参考资料；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物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和展示设备，如积木架(柜) 、收纳容器等。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before="163" w:line="261" w:lineRule="auto"/>
              <w:ind w:left="111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积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塑类：如接插、磁铁、螺旋、穿线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6"/>
                <w:sz w:val="20"/>
                <w:szCs w:val="20"/>
              </w:rPr>
              <w:t>编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织等各种平面造型和立体造型的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具。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before="164" w:line="261" w:lineRule="auto"/>
              <w:ind w:left="112" w:right="10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其它材料：干净的纸盒、易拉罐、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塑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料瓶子等废旧物，石头、树枝等自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然</w:t>
            </w:r>
            <w:r>
              <w:rPr>
                <w:rFonts w:ascii="宋体" w:hAnsi="宋体" w:cs="宋体"/>
                <w:sz w:val="20"/>
                <w:szCs w:val="20"/>
              </w:rPr>
              <w:t xml:space="preserve"> 物。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4" w:type="default"/>
          <w:pgSz w:w="11907" w:h="16840"/>
          <w:pgMar w:top="1431" w:right="1421" w:bottom="1539" w:left="1421" w:header="0" w:footer="1256" w:gutter="0"/>
          <w:cols w:space="720" w:num="1"/>
        </w:sectPr>
      </w:pPr>
    </w:p>
    <w:p>
      <w:pPr>
        <w:spacing w:line="15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357" w:lineRule="auto"/>
            </w:pPr>
          </w:p>
          <w:p>
            <w:pPr>
              <w:spacing w:line="357" w:lineRule="auto"/>
            </w:pPr>
          </w:p>
          <w:p>
            <w:pPr>
              <w:spacing w:before="74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音乐</w:t>
            </w:r>
          </w:p>
          <w:p>
            <w:pPr>
              <w:spacing w:before="1"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剧</w:t>
            </w:r>
          </w:p>
          <w:p>
            <w:pPr>
              <w:spacing w:before="26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65" w:line="257" w:lineRule="auto"/>
              <w:ind w:left="112" w:right="5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备故事表演、服装表演、木偶戏、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影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子戏等表演的系列玩具，如木偶、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指偶、布袋偶、纸偶、头饰、影人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等表演玩具及服装、道具和基本场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景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布置。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numPr>
                <w:ilvl w:val="0"/>
                <w:numId w:val="1"/>
              </w:numPr>
              <w:spacing w:before="30" w:line="377" w:lineRule="auto"/>
              <w:ind w:left="222" w:right="51" w:firstLine="1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应相应配备：音乐、歌舞等音频视频资料及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播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放器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；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储物和展示设备，如玩具架 (柜) 、服饰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架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、收纳容器等。</w:t>
            </w:r>
          </w:p>
          <w:p>
            <w:pPr>
              <w:spacing w:before="30" w:line="377" w:lineRule="auto"/>
              <w:ind w:left="237" w:right="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集无毒无害的日常生活材料或自然材料，自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制表演游戏所需的场景、服饰、道具、场景标</w:t>
            </w:r>
            <w:r>
              <w:rPr>
                <w:rFonts w:ascii="宋体" w:hAnsi="宋体" w:cs="宋体"/>
                <w:sz w:val="20"/>
                <w:szCs w:val="20"/>
              </w:rPr>
              <w:t>识，</w:t>
            </w:r>
          </w:p>
          <w:p>
            <w:pPr>
              <w:spacing w:line="228" w:lineRule="auto"/>
              <w:ind w:left="24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以及彩带、纱</w:t>
            </w:r>
            <w:r>
              <w:rPr>
                <w:rFonts w:ascii="宋体" w:hAnsi="宋体" w:cs="宋体"/>
                <w:sz w:val="20"/>
                <w:szCs w:val="20"/>
              </w:rPr>
              <w:t>巾、布、纸张等替代或制作材料等。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before="163" w:line="267" w:lineRule="auto"/>
              <w:ind w:left="111" w:right="104" w:firstLine="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乐器：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童打击乐器、本地民族乐器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自制小乐器等。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75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美工</w:t>
            </w:r>
          </w:p>
          <w:p>
            <w:pPr>
              <w:spacing w:line="229" w:lineRule="auto"/>
              <w:ind w:left="2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工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具</w:t>
            </w:r>
          </w:p>
          <w:p>
            <w:pPr>
              <w:spacing w:before="26" w:line="227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材料</w:t>
            </w:r>
          </w:p>
        </w:tc>
        <w:tc>
          <w:tcPr>
            <w:tcW w:w="3487" w:type="dxa"/>
          </w:tcPr>
          <w:p>
            <w:pPr>
              <w:spacing w:before="234" w:line="260" w:lineRule="auto"/>
              <w:ind w:left="112" w:right="104" w:firstLine="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绘画活动工具和材料：如水彩笔、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油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画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棒、排笔，各色颜料、纸张、调色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盘等。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before="65" w:line="379" w:lineRule="auto"/>
              <w:ind w:left="237" w:right="3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可相应配备：各种艺术欣赏资料，如工具书、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剪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纸、脸谱、雕塑、照片、实物等艺术作品；防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护用品，如防水罩衣、防水围裙或可替换的衣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服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；清洁工具，如抹布、纸篓等；储物和展示设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，如作品展示架、材料架、收纳容器。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</w:p>
          <w:p>
            <w:pPr>
              <w:spacing w:before="65" w:line="379" w:lineRule="auto"/>
              <w:ind w:left="199" w:leftChars="95" w:right="36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2.美工活</w:t>
            </w:r>
            <w:r>
              <w:rPr>
                <w:rFonts w:ascii="宋体" w:hAnsi="宋体" w:cs="宋体"/>
                <w:sz w:val="20"/>
                <w:szCs w:val="20"/>
              </w:rPr>
              <w:t xml:space="preserve">动材料应丰富多样、数量充足，纸、笔、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颜料、胶棒等常用材料的数量要保证每个幼儿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用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并及时补充。</w:t>
            </w:r>
          </w:p>
          <w:p>
            <w:pPr>
              <w:spacing w:before="65" w:line="379" w:lineRule="auto"/>
              <w:ind w:left="199" w:leftChars="95" w:right="3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2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.可提供开展传统民间艺术和地方民俗文化的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美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术活动材料。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line="324" w:lineRule="auto"/>
            </w:pPr>
          </w:p>
          <w:p>
            <w:pPr>
              <w:spacing w:before="65" w:line="267" w:lineRule="auto"/>
              <w:ind w:left="113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纸工活动工具和材料：如手工纸、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童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剪刀、胶水/胶棒、订书机等。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before="188" w:line="261" w:lineRule="auto"/>
              <w:ind w:left="113" w:right="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泥工活动工具和材料：如彩泥、面团、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黏土、印章、泥工垫板、塑料布、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刀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before="258" w:line="258" w:lineRule="auto"/>
              <w:ind w:left="112" w:right="35" w:firstLine="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日常生活材料：如白布、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多种颜色的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色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布，报纸、包装纸、纸盘、纸盒、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瓶子、海绵、碎布头、线绳、棉花球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棉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签、滚筒、喷雾瓶等。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327" w:lineRule="auto"/>
            </w:pPr>
          </w:p>
          <w:p>
            <w:pPr>
              <w:spacing w:before="65" w:line="260" w:lineRule="auto"/>
              <w:ind w:left="112" w:right="55" w:firstLine="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自然材料：如树叶、树枝、软木塞、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羽毛、葫芦、石子、蛋壳、竹子、小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木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棍、贝壳、豆子等。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5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益智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90" w:line="257" w:lineRule="auto"/>
              <w:ind w:left="111" w:right="55" w:firstLine="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智力玩具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：用于发展幼儿感知觉、观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察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、记忆、想象及发展比较、分类、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排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序、判断、推理等思维能力的智力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玩具，如拼图、迷宫、魔方、镶嵌玩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具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line="384" w:lineRule="auto"/>
            </w:pPr>
          </w:p>
          <w:p>
            <w:pPr>
              <w:spacing w:before="65" w:line="380" w:lineRule="auto"/>
              <w:ind w:left="222" w:right="37" w:firstLine="1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1.玩具的配备应遵循由易到难、由简单到复杂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原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则，配备数量以满足4-6名幼儿同时使用为宜。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益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智玩具的投放应根据幼儿学习与发展目标、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0"/>
                <w:szCs w:val="20"/>
              </w:rPr>
              <w:t>游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戏与探究兴趣的变化及时更新和调整。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提供储物和展示设备，如玩具架 (柜) 、收纳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容器。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before="294" w:line="259" w:lineRule="auto"/>
              <w:ind w:left="111" w:right="104" w:firstLine="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3"/>
                <w:sz w:val="20"/>
                <w:szCs w:val="20"/>
              </w:rPr>
              <w:t>数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学类玩具：如不同大小颜色的串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珠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、七巧板、套筒、数字卡片、骰子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等数形玩具；沙漏、时钟模型、天平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秤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等测量玩具。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>
      <w:pPr>
        <w:sectPr>
          <w:footerReference r:id="rId5" w:type="default"/>
          <w:pgSz w:w="11907" w:h="16840"/>
          <w:pgMar w:top="1431" w:right="1421" w:bottom="1539" w:left="1421" w:header="0" w:footer="1256" w:gutter="0"/>
          <w:cols w:space="720" w:num="1"/>
        </w:sectPr>
      </w:pPr>
    </w:p>
    <w:p>
      <w:pPr>
        <w:spacing w:line="15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913" w:type="dxa"/>
          </w:tcPr>
          <w:p>
            <w:pPr>
              <w:spacing w:line="415" w:lineRule="auto"/>
            </w:pPr>
          </w:p>
          <w:p>
            <w:pPr>
              <w:spacing w:before="75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益智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322" w:lineRule="auto"/>
            </w:pPr>
          </w:p>
          <w:p>
            <w:pPr>
              <w:spacing w:before="65" w:line="261" w:lineRule="auto"/>
              <w:ind w:left="113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棋类玩具：如飞行棋、记忆棋等掷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骰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型棋，三子棋、五子棋、跳棋、象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棋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等对弈型棋等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。</w:t>
            </w:r>
          </w:p>
        </w:tc>
        <w:tc>
          <w:tcPr>
            <w:tcW w:w="46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75" w:line="312" w:lineRule="exact"/>
              <w:ind w:left="2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position w:val="5"/>
                <w:sz w:val="23"/>
                <w:szCs w:val="23"/>
              </w:rPr>
              <w:t>阅读</w:t>
            </w:r>
          </w:p>
          <w:p>
            <w:pPr>
              <w:spacing w:before="1"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视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听</w:t>
            </w:r>
          </w:p>
          <w:p>
            <w:pPr>
              <w:spacing w:before="26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21" w:line="257" w:lineRule="auto"/>
              <w:ind w:left="111" w:right="104" w:firstLine="2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图书：体现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中华优秀文化和人类优秀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文化的幼儿文学故事类读物；支持幼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探索自然、社会事物和现象，反映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世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界科技进步及成果的科普百科类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读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物等。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32" w:line="377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阅读材料应种类多样，数量充足，不低于人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均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册，复本率不超过图书总量的30%；并根据幼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的阅读兴趣和活动需要及时更新。</w:t>
            </w:r>
          </w:p>
          <w:p>
            <w:pPr>
              <w:spacing w:before="32" w:line="377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.阅读材料符合幼儿年龄特点， 以图画读物为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主，应画面清晰、色彩协调、形象生动、内容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健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康，适合幼儿理解水平。</w:t>
            </w:r>
          </w:p>
          <w:p>
            <w:pPr>
              <w:spacing w:before="32" w:line="377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4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应配备传承中华优秀文化，反映新时期国家、</w:t>
            </w:r>
          </w:p>
          <w:p>
            <w:pPr>
              <w:spacing w:line="227" w:lineRule="auto"/>
              <w:ind w:left="22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6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地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建设发展的优秀原创儿童图书。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416" w:lineRule="auto"/>
            </w:pPr>
          </w:p>
          <w:p>
            <w:pPr>
              <w:spacing w:before="65" w:line="262" w:lineRule="auto"/>
              <w:ind w:left="112" w:right="106" w:hanging="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1"/>
                <w:sz w:val="20"/>
                <w:szCs w:val="20"/>
              </w:rPr>
              <w:t>视听玩具：如</w:t>
            </w:r>
            <w:r>
              <w:rPr>
                <w:rFonts w:ascii="宋体" w:hAnsi="宋体" w:cs="宋体"/>
                <w:sz w:val="20"/>
                <w:szCs w:val="20"/>
              </w:rPr>
              <w:t>mp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4播放器、点读笔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录音笔、小型移动音响等多媒体视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听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设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备；手偶、指偶等。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40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5" w:line="312" w:lineRule="exact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科学</w:t>
            </w:r>
          </w:p>
          <w:p>
            <w:pPr>
              <w:spacing w:before="1"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探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索</w:t>
            </w:r>
          </w:p>
          <w:p>
            <w:pPr>
              <w:spacing w:before="26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325" w:lineRule="auto"/>
            </w:pPr>
          </w:p>
          <w:p>
            <w:pPr>
              <w:spacing w:before="65" w:line="262" w:lineRule="auto"/>
              <w:ind w:left="111" w:right="5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科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学玩具：如万花筒、多米诺骨牌、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平面镜、凹透镜、手电筒、齿轮转动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具、磁性玩具、陀螺等。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line="442" w:lineRule="auto"/>
            </w:pPr>
          </w:p>
          <w:p>
            <w:pPr>
              <w:spacing w:before="65" w:line="377" w:lineRule="auto"/>
              <w:ind w:left="237" w:right="65"/>
              <w:rPr>
                <w:rFonts w:ascii="宋体" w:hAnsi="宋体" w:cs="宋体"/>
                <w:spacing w:val="1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科学玩具配备数量以满足4-6名幼儿同时使用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为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宜。</w:t>
            </w:r>
          </w:p>
          <w:p>
            <w:pPr>
              <w:spacing w:before="65" w:line="377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提供安全、不同种类与材质的自然材料及物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品，如种子、果实、叶子、贝壳、羽毛、木头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石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头及织物、毛线、塑料、金属等。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</w:t>
            </w:r>
          </w:p>
          <w:p>
            <w:pPr>
              <w:spacing w:before="65" w:line="377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提供科学类图书、适合幼儿使用的模型、图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表、多媒体资料等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" w:line="384" w:lineRule="auto"/>
              <w:ind w:left="229" w:right="51" w:hanging="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4.储物和展示设备，如陈列展示架，材料</w:t>
            </w:r>
            <w:r>
              <w:rPr>
                <w:rFonts w:ascii="宋体" w:hAnsi="宋体" w:cs="宋体"/>
                <w:sz w:val="20"/>
                <w:szCs w:val="20"/>
              </w:rPr>
              <w:t xml:space="preserve">架(柜)，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纳容器等。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line="327" w:lineRule="auto"/>
            </w:pPr>
          </w:p>
          <w:p>
            <w:pPr>
              <w:spacing w:before="65" w:line="261" w:lineRule="auto"/>
              <w:ind w:left="112" w:right="5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动植物及相应工具：便于幼儿观察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长和变化过程的植物和小动物；适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幼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儿使用的种植用具和饲养器具等。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327" w:lineRule="auto"/>
            </w:pPr>
          </w:p>
          <w:p>
            <w:pPr>
              <w:spacing w:before="65" w:line="261" w:lineRule="auto"/>
              <w:ind w:left="111" w:right="5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科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学探究工具：如放大镜、温度计、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时器、指针式钟表、量杯、天平、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尺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子、小锤子、小改锥、小扳子等。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>
      <w:pPr>
        <w:spacing w:before="193" w:line="224" w:lineRule="auto"/>
        <w:ind w:left="422"/>
        <w:rPr>
          <w:rFonts w:ascii="仿宋" w:hAnsi="仿宋" w:eastAsia="仿宋" w:cs="仿宋"/>
          <w:spacing w:val="6"/>
          <w:sz w:val="23"/>
          <w:szCs w:val="23"/>
        </w:rPr>
        <w:sectPr>
          <w:footerReference r:id="rId6" w:type="default"/>
          <w:pgSz w:w="11907" w:h="16840"/>
          <w:pgMar w:top="1431" w:right="1421" w:bottom="1539" w:left="1421" w:header="0" w:footer="1256" w:gutter="0"/>
          <w:cols w:space="720" w:num="1"/>
        </w:sectPr>
      </w:pPr>
      <w:r>
        <w:rPr>
          <w:rFonts w:ascii="仿宋" w:hAnsi="仿宋" w:eastAsia="仿宋" w:cs="仿宋"/>
          <w:spacing w:val="9"/>
          <w:sz w:val="23"/>
          <w:szCs w:val="23"/>
        </w:rPr>
        <w:t>注意：相关教玩具需符合国家相关质量和安全标准</w:t>
      </w:r>
    </w:p>
    <w:p>
      <w:pPr>
        <w:spacing w:before="311" w:line="230" w:lineRule="auto"/>
      </w:pPr>
      <w:bookmarkStart w:id="0" w:name="_GoBack"/>
      <w:bookmarkEnd w:id="0"/>
    </w:p>
    <w:sectPr>
      <w:footerReference r:id="rId7" w:type="default"/>
      <w:pgSz w:w="11907" w:h="16840"/>
      <w:pgMar w:top="1431" w:right="1591" w:bottom="1540" w:left="1618" w:header="0" w:footer="12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81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U3unL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2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4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8xJ8d8BAADAAwAADgAAAGRycy9lMm9Eb2MueG1srVPNjtMwEL4j8Q6W&#10;7zTZLkJ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08xJ8d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81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5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JSTk9D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2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6" o:spid="_x0000_s410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L9suABAADAAwAADgAAAGRycy9lMm9Eb2MueG1srVPNjtMwEL4j8Q6W&#10;7zTZrrS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pubXS86csDTx8/dv5x+/zj+/&#10;suubJFAfoKK8+0CZOLzyA63N7AdyJt5DG236EyNGcZL3dJFXDchkurRarlYlhSTF5gPhFw/XQwR8&#10;o7xlyah5pPllWcXxHeCYOqekas7faWPyDI37y0GYyVOk3scek4XDbpgI7XxzIj70EKhO5+MXznpa&#10;g5o72nrOzFtHKqeNmY04G7vZEE7SxZojZ6P5GsfNOoSo913etdQUhJcH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1y/bL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6" o:spid="_x0000_s4101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chXJ9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E2079"/>
    <w:multiLevelType w:val="singleLevel"/>
    <w:tmpl w:val="1FAE2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MTQyZmM3MmFlNmRmMDY1YzVmNmYyNzg2ZjVlZjEifQ=="/>
  </w:docVars>
  <w:rsids>
    <w:rsidRoot w:val="F89BE56B"/>
    <w:rsid w:val="002A3DAA"/>
    <w:rsid w:val="00355E26"/>
    <w:rsid w:val="00460FA7"/>
    <w:rsid w:val="00726BC3"/>
    <w:rsid w:val="00DD78C8"/>
    <w:rsid w:val="00FC6B59"/>
    <w:rsid w:val="01BF7534"/>
    <w:rsid w:val="06106DA3"/>
    <w:rsid w:val="089A4646"/>
    <w:rsid w:val="141F0213"/>
    <w:rsid w:val="26BA16C4"/>
    <w:rsid w:val="29B0062A"/>
    <w:rsid w:val="333221C4"/>
    <w:rsid w:val="497D5B29"/>
    <w:rsid w:val="4C275AE1"/>
    <w:rsid w:val="5486504B"/>
    <w:rsid w:val="552662E5"/>
    <w:rsid w:val="5FD74044"/>
    <w:rsid w:val="6AFCFFF9"/>
    <w:rsid w:val="7B701708"/>
    <w:rsid w:val="7DDEBB4D"/>
    <w:rsid w:val="F89B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563</Words>
  <Characters>3212</Characters>
  <Lines>26</Lines>
  <Paragraphs>7</Paragraphs>
  <TotalTime>11</TotalTime>
  <ScaleCrop>false</ScaleCrop>
  <LinksUpToDate>false</LinksUpToDate>
  <CharactersWithSpaces>3768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2023-01-19T07:31:00Z</dcterms:created>
  <dc:creator>校钊的女汉子亲娘</dc:creator>
  <cp:lastModifiedBy>lenvo</cp:lastModifiedBy>
  <cp:lastPrinted>2023-03-06T02:19:30Z</cp:lastPrinted>
  <dcterms:modified xsi:type="dcterms:W3CDTF">2023-03-06T02:20:32Z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A1B110663EDB4A629F20CC2EF8CA40C5</vt:lpwstr>
  </property>
</Properties>
</file>